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line="360" w:lineRule="auto"/>
        <w:ind w:left="4176" w:hanging="4176" w:hangingChars="1300"/>
        <w:jc w:val="both"/>
        <w:rPr>
          <w:rFonts w:hint="eastAsia" w:ascii="宋体" w:hAnsi="宋体" w:cs="宋体"/>
          <w:bCs w:val="0"/>
          <w:color w:val="auto"/>
          <w:sz w:val="24"/>
        </w:rPr>
      </w:pPr>
      <w:r>
        <w:rPr>
          <w:rFonts w:hint="eastAsia" w:ascii="宋体" w:hAnsi="宋体" w:cs="宋体"/>
          <w:color w:val="auto"/>
        </w:rPr>
        <w:t>采购项目技术、服务、采购合同内容条款及其他</w:t>
      </w:r>
      <w:r>
        <w:rPr>
          <w:rFonts w:hint="eastAsia" w:ascii="宋体" w:hAnsi="宋体" w:cs="宋体"/>
          <w:color w:val="auto"/>
          <w:lang w:val="en-US" w:eastAsia="zh-CN"/>
        </w:rPr>
        <w:t xml:space="preserve">       </w:t>
      </w:r>
      <w:r>
        <w:rPr>
          <w:rFonts w:hint="eastAsia" w:ascii="宋体" w:hAnsi="宋体" w:cs="宋体"/>
          <w:color w:val="auto"/>
        </w:rPr>
        <w:t>商务要求</w:t>
      </w:r>
    </w:p>
    <w:p>
      <w:pPr>
        <w:pStyle w:val="6"/>
        <w:spacing w:line="360" w:lineRule="auto"/>
        <w:ind w:firstLine="0" w:firstLineChars="0"/>
        <w:rPr>
          <w:rFonts w:cs="宋体"/>
          <w:b/>
          <w:bCs/>
          <w:color w:val="000000"/>
          <w:sz w:val="24"/>
          <w:szCs w:val="24"/>
        </w:rPr>
      </w:pPr>
      <w:r>
        <w:rPr>
          <w:rFonts w:hint="eastAsia" w:cs="宋体"/>
          <w:b/>
          <w:bCs/>
          <w:color w:val="000000"/>
          <w:sz w:val="24"/>
          <w:szCs w:val="24"/>
          <w:lang w:val="en-US" w:eastAsia="zh-CN"/>
        </w:rPr>
        <w:t>一、</w:t>
      </w:r>
      <w:r>
        <w:rPr>
          <w:rFonts w:hint="eastAsia" w:cs="宋体"/>
          <w:b/>
          <w:bCs/>
          <w:color w:val="000000"/>
          <w:sz w:val="24"/>
          <w:szCs w:val="24"/>
        </w:rPr>
        <w:t>项目概况：</w:t>
      </w:r>
    </w:p>
    <w:p>
      <w:pPr>
        <w:pStyle w:val="7"/>
        <w:spacing w:line="360" w:lineRule="auto"/>
        <w:ind w:firstLine="240" w:firstLineChars="100"/>
        <w:jc w:val="left"/>
        <w:rPr>
          <w:rFonts w:ascii="宋体" w:hAnsi="宋体" w:eastAsia="宋体" w:cs="宋体"/>
          <w:sz w:val="24"/>
          <w:szCs w:val="24"/>
        </w:rPr>
      </w:pPr>
      <w:r>
        <w:rPr>
          <w:rFonts w:hint="eastAsia" w:ascii="宋体" w:hAnsi="宋体" w:eastAsia="宋体" w:cs="宋体"/>
          <w:sz w:val="24"/>
          <w:szCs w:val="24"/>
        </w:rPr>
        <w:t xml:space="preserve">  四川省第三届全民健身运动会残疾人柔力球比赛和全国第三届听力残疾人柔力球交流赛将分别于2021年9月、11月在广元举办，我市昭化区作为全国柔力球之乡，全市柔力球项目发展具有深厚底蕴，柔力球项目也是我市残疾人体育中的特色优势项目，在代表四川参加全国第一届、二届柔力球比赛中取得了优异成绩，广元市将组队参加四川省第三届全民健身运动会残疾人柔力球比赛，并组队代表四川省参加全国第三届听力残疾人柔力球交流赛。</w:t>
      </w:r>
    </w:p>
    <w:p>
      <w:pPr>
        <w:pStyle w:val="7"/>
        <w:numPr>
          <w:ilvl w:val="0"/>
          <w:numId w:val="0"/>
        </w:numPr>
        <w:spacing w:line="360" w:lineRule="auto"/>
        <w:jc w:val="left"/>
        <w:rPr>
          <w:rFonts w:ascii="宋体" w:hAnsi="宋体" w:eastAsia="宋体" w:cs="宋体"/>
          <w:b/>
          <w:bCs/>
          <w:sz w:val="24"/>
          <w:szCs w:val="24"/>
        </w:rPr>
      </w:pP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服务内容：</w:t>
      </w:r>
    </w:p>
    <w:p>
      <w:pPr>
        <w:spacing w:line="360" w:lineRule="auto"/>
        <w:rPr>
          <w:rFonts w:ascii="宋体" w:hAnsi="宋体" w:eastAsia="宋体" w:cs="宋体"/>
          <w:sz w:val="24"/>
          <w:szCs w:val="24"/>
        </w:rPr>
      </w:pPr>
      <w:r>
        <w:rPr>
          <w:rFonts w:hint="eastAsia" w:ascii="宋体" w:hAnsi="宋体" w:eastAsia="宋体" w:cs="宋体"/>
          <w:sz w:val="24"/>
          <w:szCs w:val="24"/>
        </w:rPr>
        <w:t>（一） 集训时间</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1.四川省第三届全民健身运动会残疾人柔力球比赛前一个月（预计8月13日至9月12日）</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2.全国第三届听力残疾人柔力球交流赛比赛前一个月（预计10月初至11月初）</w:t>
      </w:r>
    </w:p>
    <w:p>
      <w:pPr>
        <w:spacing w:line="360" w:lineRule="auto"/>
        <w:rPr>
          <w:rFonts w:ascii="宋体" w:hAnsi="宋体" w:eastAsia="宋体" w:cs="宋体"/>
          <w:sz w:val="24"/>
          <w:szCs w:val="24"/>
        </w:rPr>
      </w:pPr>
      <w:r>
        <w:rPr>
          <w:rFonts w:hint="eastAsia" w:ascii="宋体" w:hAnsi="宋体" w:eastAsia="宋体" w:cs="宋体"/>
          <w:sz w:val="24"/>
          <w:szCs w:val="24"/>
        </w:rPr>
        <w:t>（二）集训人数</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每个项目参赛运动员限12人，教练员2人。</w:t>
      </w:r>
    </w:p>
    <w:p>
      <w:pPr>
        <w:pStyle w:val="7"/>
        <w:numPr>
          <w:ilvl w:val="0"/>
          <w:numId w:val="0"/>
        </w:numPr>
        <w:spacing w:line="360" w:lineRule="auto"/>
        <w:jc w:val="left"/>
        <w:rPr>
          <w:rFonts w:ascii="宋体" w:hAnsi="宋体" w:eastAsia="宋体" w:cs="宋体"/>
          <w:b/>
          <w:bCs/>
          <w:sz w:val="24"/>
          <w:szCs w:val="24"/>
        </w:rPr>
      </w:pP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服务要求：</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成交单位负责运动员选拔、组队、训练、场地、教练员聘任等具体集训和参赛工作，负责集训期间安全管理和常态化疫情防控，确保在两个比赛中分别取得两枚银牌以上成绩。</w:t>
      </w:r>
    </w:p>
    <w:p>
      <w:pPr>
        <w:pStyle w:val="7"/>
        <w:numPr>
          <w:ilvl w:val="0"/>
          <w:numId w:val="0"/>
        </w:numPr>
        <w:spacing w:line="360" w:lineRule="auto"/>
        <w:jc w:val="left"/>
        <w:rPr>
          <w:rFonts w:ascii="宋体" w:hAnsi="宋体" w:eastAsia="宋体" w:cs="宋体"/>
          <w:b/>
          <w:bCs/>
          <w:sz w:val="24"/>
          <w:szCs w:val="24"/>
        </w:rPr>
      </w:pP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商务要求：</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1.履约地点：广元市内，具体地点由采购人指定。</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2.支付方式：供应商以总价承包项目，具体支付方式以合同约定为准。</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3.服务期限：具体服务时间以签订合同时双方协商约定为准。</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4.验收方法：参照四川省财政厅《财政部关于进一步加强政府采购需求和履约验收管理的指导意见》(财库〔2016〕205 号)的要求进行验收。</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5.验收标准：按磋商文件要求、成交人的响应文件及承诺、签订的合同、国家及行业相关规范标准进行。</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6.合同总价包括运动员、教练员和工作人员的食宿费、场地（馆）租用费、训练参赛服装（含专用鞋袜等专用配饰）费、训练日常耗材费、日常医疗费用、训练参赛营养费、文化教育、交通费、杂支、各类人员补贴、保险等，采购人无需向成交供应商支付任何费用。</w:t>
      </w:r>
    </w:p>
    <w:p>
      <w:pPr>
        <w:pStyle w:val="2"/>
        <w:rPr>
          <w:rFonts w:hint="eastAsia" w:ascii="宋体" w:hAnsi="宋体" w:cs="宋体"/>
          <w:bCs/>
          <w:color w:val="auto"/>
          <w:sz w:val="24"/>
        </w:rPr>
      </w:pPr>
    </w:p>
    <w:p>
      <w:pPr>
        <w:pStyle w:val="2"/>
        <w:rPr>
          <w:rFonts w:hint="eastAsia" w:ascii="宋体" w:hAnsi="宋体" w:cs="宋体"/>
          <w:bCs/>
          <w:color w:val="auto"/>
          <w:sz w:val="24"/>
        </w:rPr>
      </w:pPr>
    </w:p>
    <w:p>
      <w:pPr>
        <w:pStyle w:val="2"/>
        <w:rPr>
          <w:rFonts w:hint="eastAsia" w:ascii="宋体" w:hAnsi="宋体" w:cs="宋体"/>
          <w:bCs/>
          <w:color w:val="auto"/>
          <w:sz w:val="24"/>
        </w:rPr>
      </w:pPr>
    </w:p>
    <w:p>
      <w:pPr>
        <w:pStyle w:val="2"/>
        <w:rPr>
          <w:rFonts w:hint="eastAsia" w:ascii="宋体" w:hAnsi="宋体" w:cs="宋体"/>
          <w:bCs/>
          <w:color w:val="auto"/>
          <w:sz w:val="2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yriad Pro">
    <w:altName w:val="Arial"/>
    <w:panose1 w:val="00000000000000000000"/>
    <w:charset w:val="00"/>
    <w:family w:val="swiss"/>
    <w:pitch w:val="default"/>
    <w:sig w:usb0="00000000" w:usb1="00000000" w:usb2="00000000" w:usb3="00000000" w:csb0="0000009F"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C775F4"/>
    <w:multiLevelType w:val="multilevel"/>
    <w:tmpl w:val="4AC775F4"/>
    <w:lvl w:ilvl="0" w:tentative="0">
      <w:start w:val="1"/>
      <w:numFmt w:val="decimal"/>
      <w:lvlText w:val="%1."/>
      <w:lvlJc w:val="left"/>
      <w:pPr>
        <w:ind w:left="425" w:hanging="425"/>
      </w:pPr>
      <w:rPr>
        <w:rFonts w:hint="eastAsia" w:ascii="宋体" w:hAnsi="宋体" w:eastAsia="宋体"/>
        <w:b/>
        <w:sz w:val="28"/>
      </w:rPr>
    </w:lvl>
    <w:lvl w:ilvl="1" w:tentative="0">
      <w:start w:val="1"/>
      <w:numFmt w:val="decimal"/>
      <w:pStyle w:val="3"/>
      <w:lvlText w:val="%1.%2"/>
      <w:lvlJc w:val="left"/>
      <w:pPr>
        <w:ind w:left="850" w:hanging="425"/>
      </w:pPr>
      <w:rPr>
        <w:rFonts w:hint="eastAsia" w:eastAsia="宋体"/>
        <w:b/>
        <w:i w:val="0"/>
        <w:sz w:val="24"/>
      </w:rPr>
    </w:lvl>
    <w:lvl w:ilvl="2" w:tentative="0">
      <w:start w:val="1"/>
      <w:numFmt w:val="decimal"/>
      <w:lvlText w:val="%1.%2.%3"/>
      <w:lvlJc w:val="left"/>
      <w:pPr>
        <w:ind w:left="1275" w:hanging="425"/>
      </w:pPr>
      <w:rPr>
        <w:rFonts w:hint="eastAsia" w:eastAsia="宋体"/>
        <w:b w:val="0"/>
        <w:i w:val="0"/>
        <w:sz w:val="21"/>
      </w:rPr>
    </w:lvl>
    <w:lvl w:ilvl="3" w:tentative="0">
      <w:start w:val="1"/>
      <w:numFmt w:val="decimal"/>
      <w:lvlText w:val="%1.%2.%3.%4"/>
      <w:lvlJc w:val="left"/>
      <w:pPr>
        <w:ind w:left="1700" w:hanging="425"/>
      </w:pPr>
      <w:rPr>
        <w:rFonts w:hint="eastAsia"/>
      </w:rPr>
    </w:lvl>
    <w:lvl w:ilvl="4" w:tentative="0">
      <w:start w:val="1"/>
      <w:numFmt w:val="decimal"/>
      <w:lvlText w:val="%1.%2.%3.%4.%5"/>
      <w:lvlJc w:val="left"/>
      <w:pPr>
        <w:ind w:left="2125" w:hanging="425"/>
      </w:pPr>
      <w:rPr>
        <w:rFonts w:hint="eastAsia"/>
      </w:rPr>
    </w:lvl>
    <w:lvl w:ilvl="5" w:tentative="0">
      <w:start w:val="1"/>
      <w:numFmt w:val="decimal"/>
      <w:lvlText w:val="%1.%2.%3.%4.%5.%6"/>
      <w:lvlJc w:val="left"/>
      <w:pPr>
        <w:ind w:left="2550" w:hanging="425"/>
      </w:pPr>
      <w:rPr>
        <w:rFonts w:hint="eastAsia"/>
      </w:rPr>
    </w:lvl>
    <w:lvl w:ilvl="6" w:tentative="0">
      <w:start w:val="1"/>
      <w:numFmt w:val="decimal"/>
      <w:lvlText w:val="%1.%2.%3.%4.%5.%6.%7"/>
      <w:lvlJc w:val="left"/>
      <w:pPr>
        <w:ind w:left="2975" w:hanging="425"/>
      </w:pPr>
      <w:rPr>
        <w:rFonts w:hint="eastAsia"/>
      </w:rPr>
    </w:lvl>
    <w:lvl w:ilvl="7" w:tentative="0">
      <w:start w:val="1"/>
      <w:numFmt w:val="decimal"/>
      <w:lvlText w:val="%1.%2.%3.%4.%5.%6.%7.%8"/>
      <w:lvlJc w:val="left"/>
      <w:pPr>
        <w:ind w:left="3400" w:hanging="425"/>
      </w:pPr>
      <w:rPr>
        <w:rFonts w:hint="eastAsia"/>
      </w:rPr>
    </w:lvl>
    <w:lvl w:ilvl="8" w:tentative="0">
      <w:start w:val="1"/>
      <w:numFmt w:val="decimal"/>
      <w:lvlText w:val="%1.%2.%3.%4.%5.%6.%7.%8.%9"/>
      <w:lvlJc w:val="left"/>
      <w:pPr>
        <w:ind w:left="3825"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F37F97"/>
    <w:rsid w:val="42F37F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Myriad Pro" w:hAnsi="Myriad Pro" w:eastAsia="Myriad Pro" w:cs="Myriad Pro"/>
      <w:color w:val="000000"/>
      <w:sz w:val="24"/>
      <w:szCs w:val="24"/>
      <w:lang w:val="en-US" w:eastAsia="zh-CN" w:bidi="ar-SA"/>
    </w:rPr>
  </w:style>
  <w:style w:type="paragraph" w:styleId="3">
    <w:name w:val="Title"/>
    <w:basedOn w:val="1"/>
    <w:next w:val="1"/>
    <w:qFormat/>
    <w:uiPriority w:val="10"/>
    <w:pPr>
      <w:numPr>
        <w:ilvl w:val="1"/>
        <w:numId w:val="1"/>
      </w:numPr>
      <w:spacing w:before="240" w:after="60"/>
      <w:jc w:val="center"/>
      <w:outlineLvl w:val="0"/>
    </w:pPr>
    <w:rPr>
      <w:rFonts w:ascii="Cambria" w:hAnsi="Cambria"/>
      <w:b/>
      <w:bCs/>
      <w:kern w:val="0"/>
      <w:sz w:val="32"/>
      <w:szCs w:val="32"/>
    </w:rPr>
  </w:style>
  <w:style w:type="paragraph" w:customStyle="1" w:styleId="6">
    <w:name w:val="1公招正文"/>
    <w:basedOn w:val="1"/>
    <w:qFormat/>
    <w:uiPriority w:val="0"/>
    <w:pPr>
      <w:spacing w:line="360" w:lineRule="auto"/>
      <w:ind w:firstLine="1044" w:firstLineChars="200"/>
      <w:jc w:val="left"/>
    </w:pPr>
    <w:rPr>
      <w:rFonts w:ascii="宋体" w:hAnsi="宋体"/>
      <w:kern w:val="0"/>
      <w:sz w:val="24"/>
      <w:szCs w:val="20"/>
    </w:rPr>
  </w:style>
  <w:style w:type="paragraph" w:customStyle="1" w:styleId="7">
    <w:name w:val="正文首行缩进两字符"/>
    <w:basedOn w:val="1"/>
    <w:qFormat/>
    <w:uiPriority w:val="0"/>
    <w:pPr>
      <w:spacing w:line="360" w:lineRule="auto"/>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2021-08-02T06:56:00Z</dcterms:created>
  <dc:creator>。。。。。。</dc:creator>
  <cp:lastModifiedBy>。。。。。。</cp:lastModifiedBy>
  <dcterms:modified xsi:type="dcterms:W3CDTF">2021-08-02T07:00:48Z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