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ilvl w:val="0"/>
          <w:numId w:val="0"/>
        </w:numPr>
        <w:spacing w:line="360" w:lineRule="auto"/>
        <w:jc w:val="both"/>
        <w:rPr>
          <w:rFonts w:hint="eastAsia" w:ascii="宋体" w:hAnsi="宋体" w:cs="宋体"/>
          <w:color w:val="auto"/>
          <w:lang w:val="en-US" w:eastAsia="zh-CN"/>
        </w:rPr>
      </w:pPr>
      <w:r>
        <w:rPr>
          <w:rFonts w:hint="eastAsia" w:ascii="宋体" w:hAnsi="宋体" w:cs="宋体"/>
          <w:color w:val="auto"/>
          <w:lang w:val="en-US" w:eastAsia="zh-CN"/>
        </w:rPr>
        <w:t>附件：</w:t>
      </w:r>
    </w:p>
    <w:p>
      <w:pPr>
        <w:pStyle w:val="6"/>
        <w:numPr>
          <w:ilvl w:val="0"/>
          <w:numId w:val="0"/>
        </w:numPr>
        <w:spacing w:line="360" w:lineRule="auto"/>
        <w:jc w:val="center"/>
        <w:rPr>
          <w:rFonts w:hint="eastAsia" w:ascii="宋体" w:hAnsi="宋体" w:cs="宋体"/>
          <w:color w:val="auto"/>
        </w:rPr>
      </w:pPr>
      <w:r>
        <w:rPr>
          <w:rFonts w:hint="eastAsia" w:ascii="宋体" w:hAnsi="宋体" w:cs="宋体"/>
          <w:color w:val="auto"/>
        </w:rPr>
        <w:t>采购项目技术、服务、采购合同内容条款及其他</w:t>
      </w:r>
    </w:p>
    <w:p>
      <w:pPr>
        <w:pStyle w:val="6"/>
        <w:numPr>
          <w:ilvl w:val="0"/>
          <w:numId w:val="0"/>
        </w:numPr>
        <w:spacing w:line="360" w:lineRule="auto"/>
        <w:jc w:val="center"/>
        <w:rPr>
          <w:rFonts w:hint="eastAsia" w:ascii="宋体" w:hAnsi="宋体" w:cs="宋体"/>
          <w:bCs w:val="0"/>
          <w:color w:val="auto"/>
          <w:sz w:val="24"/>
        </w:rPr>
      </w:pPr>
      <w:r>
        <w:rPr>
          <w:rFonts w:hint="eastAsia" w:ascii="宋体" w:hAnsi="宋体" w:cs="宋体"/>
          <w:color w:val="auto"/>
        </w:rPr>
        <w:t>商务要求</w:t>
      </w:r>
    </w:p>
    <w:p>
      <w:pPr>
        <w:pStyle w:val="11"/>
        <w:spacing w:line="360" w:lineRule="auto"/>
        <w:ind w:firstLine="0" w:firstLineChars="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一、</w:t>
      </w:r>
      <w:r>
        <w:rPr>
          <w:rFonts w:hint="eastAsia" w:ascii="宋体" w:hAnsi="宋体" w:eastAsia="宋体" w:cs="宋体"/>
          <w:b/>
          <w:bCs/>
          <w:color w:val="000000"/>
          <w:sz w:val="24"/>
          <w:szCs w:val="24"/>
        </w:rPr>
        <w:t>项目背景：</w:t>
      </w:r>
    </w:p>
    <w:p>
      <w:pPr>
        <w:pStyle w:val="11"/>
        <w:spacing w:line="360" w:lineRule="auto"/>
        <w:ind w:firstLine="560"/>
        <w:jc w:val="left"/>
        <w:rPr>
          <w:rFonts w:hint="eastAsia" w:ascii="宋体" w:hAnsi="宋体" w:eastAsia="宋体" w:cs="宋体"/>
          <w:color w:val="000000"/>
          <w:sz w:val="24"/>
          <w:szCs w:val="24"/>
        </w:rPr>
      </w:pPr>
      <w:r>
        <w:rPr>
          <w:rFonts w:hint="eastAsia" w:ascii="宋体" w:hAnsi="宋体" w:eastAsia="宋体" w:cs="宋体"/>
          <w:color w:val="000000"/>
          <w:sz w:val="24"/>
          <w:szCs w:val="24"/>
        </w:rPr>
        <w:t>为了用好用活新建投入使用的广元市残疾人康复中心，根据工作需求，将中心住院楼面积1993平方米，其中：二楼整层664平方米，三楼整层667平方米，四楼整层662平方米，作为此次招引孤独症儿童定点康复机构业务用房进行调整使用，应合理设置集体教室、音乐室、美术室、运动室、语训室、厨艺室、手工制作室、作品陈列室等。原来的功能性用房原则上不作大的改变，集体教室由原来的住院病房改建而成，改造时要结合房屋设计，不能擅自改变基础和主体结构，报市残疾人康复中心批准同意后方可进行，其余的均使用原来房间。</w:t>
      </w:r>
      <w:bookmarkStart w:id="0" w:name="_Toc19239_WPSOffice_Level2"/>
    </w:p>
    <w:p>
      <w:pPr>
        <w:pStyle w:val="4"/>
        <w:snapToGrid w:val="0"/>
        <w:spacing w:line="360" w:lineRule="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二</w:t>
      </w:r>
      <w:r>
        <w:rPr>
          <w:rFonts w:hint="eastAsia" w:ascii="宋体" w:hAnsi="宋体" w:eastAsia="宋体" w:cs="宋体"/>
          <w:b/>
          <w:bCs/>
          <w:color w:val="000000"/>
          <w:sz w:val="24"/>
          <w:szCs w:val="24"/>
        </w:rPr>
        <w:t>、服务内容：</w:t>
      </w:r>
    </w:p>
    <w:bookmarkEnd w:id="0"/>
    <w:p>
      <w:pPr>
        <w:pStyle w:val="12"/>
        <w:spacing w:line="360" w:lineRule="auto"/>
        <w:ind w:firstLine="66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bidi="en-US"/>
        </w:rPr>
        <w:t>1.</w:t>
      </w:r>
      <w:r>
        <w:rPr>
          <w:rFonts w:hint="eastAsia" w:ascii="宋体" w:hAnsi="宋体" w:eastAsia="宋体" w:cs="宋体"/>
          <w:color w:val="000000"/>
          <w:sz w:val="24"/>
          <w:szCs w:val="24"/>
        </w:rPr>
        <w:t>根据孤独症残疾儿童康复的特点和需求，开展感官训练、粗大动作、精细动作、认知能力、沟通能力、社会适应、生活自理和休闲娱乐等领域的康复服务，具有规范的康复服务流程</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进行康复评估、康复目标确定、制定和实施集体、组别和个别化康复服务计划，并开展社区、家庭康复服务内容</w:t>
      </w:r>
      <w:r>
        <w:rPr>
          <w:rFonts w:hint="eastAsia" w:ascii="宋体" w:hAnsi="宋体" w:eastAsia="宋体" w:cs="宋体"/>
          <w:color w:val="000000"/>
          <w:sz w:val="24"/>
          <w:szCs w:val="24"/>
          <w:lang w:eastAsia="zh-CN"/>
        </w:rPr>
        <w:t>等</w:t>
      </w:r>
      <w:r>
        <w:rPr>
          <w:rFonts w:hint="eastAsia" w:ascii="宋体" w:hAnsi="宋体" w:eastAsia="宋体" w:cs="宋体"/>
          <w:color w:val="000000"/>
          <w:sz w:val="24"/>
          <w:szCs w:val="24"/>
        </w:rPr>
        <w:t>。</w:t>
      </w:r>
    </w:p>
    <w:p>
      <w:pPr>
        <w:pStyle w:val="12"/>
        <w:numPr>
          <w:ilvl w:val="0"/>
          <w:numId w:val="0"/>
        </w:numPr>
        <w:tabs>
          <w:tab w:val="left" w:pos="1047"/>
        </w:tabs>
        <w:spacing w:line="360" w:lineRule="auto"/>
        <w:ind w:firstLine="480" w:firstLineChars="200"/>
        <w:rPr>
          <w:rFonts w:hint="eastAsia" w:ascii="宋体" w:hAnsi="宋体" w:eastAsia="宋体" w:cs="宋体"/>
          <w:color w:val="000000"/>
          <w:sz w:val="24"/>
          <w:szCs w:val="24"/>
        </w:rPr>
      </w:pPr>
      <w:bookmarkStart w:id="1" w:name="bookmark19"/>
      <w:bookmarkEnd w:id="1"/>
      <w:r>
        <w:rPr>
          <w:rFonts w:hint="eastAsia" w:eastAsia="宋体" w:cs="宋体"/>
          <w:color w:val="000000"/>
          <w:sz w:val="24"/>
          <w:szCs w:val="24"/>
          <w:lang w:val="en-US" w:eastAsia="zh-CN"/>
        </w:rPr>
        <w:t>2.</w:t>
      </w:r>
      <w:r>
        <w:rPr>
          <w:rFonts w:hint="eastAsia" w:ascii="宋体" w:hAnsi="宋体" w:eastAsia="宋体" w:cs="宋体"/>
          <w:color w:val="000000"/>
          <w:sz w:val="24"/>
          <w:szCs w:val="24"/>
        </w:rPr>
        <w:t>能够开展孤独症儿童转介和跟踪服务。</w:t>
      </w:r>
    </w:p>
    <w:p>
      <w:pPr>
        <w:pStyle w:val="12"/>
        <w:numPr>
          <w:ilvl w:val="0"/>
          <w:numId w:val="0"/>
        </w:numPr>
        <w:tabs>
          <w:tab w:val="left" w:pos="1040"/>
        </w:tabs>
        <w:spacing w:line="360" w:lineRule="auto"/>
        <w:ind w:firstLine="480" w:firstLineChars="200"/>
        <w:rPr>
          <w:rFonts w:hint="eastAsia" w:ascii="宋体" w:hAnsi="宋体" w:eastAsia="宋体" w:cs="宋体"/>
          <w:color w:val="000000"/>
          <w:sz w:val="24"/>
          <w:szCs w:val="24"/>
        </w:rPr>
      </w:pPr>
      <w:bookmarkStart w:id="2" w:name="bookmark20"/>
      <w:bookmarkEnd w:id="2"/>
      <w:r>
        <w:rPr>
          <w:rFonts w:hint="eastAsia" w:eastAsia="宋体" w:cs="宋体"/>
          <w:color w:val="000000"/>
          <w:sz w:val="24"/>
          <w:szCs w:val="24"/>
          <w:lang w:val="en-US" w:eastAsia="zh-CN"/>
        </w:rPr>
        <w:t>3.</w:t>
      </w:r>
      <w:r>
        <w:rPr>
          <w:rFonts w:hint="eastAsia" w:ascii="宋体" w:hAnsi="宋体" w:eastAsia="宋体" w:cs="宋体"/>
          <w:color w:val="000000"/>
          <w:sz w:val="24"/>
          <w:szCs w:val="24"/>
        </w:rPr>
        <w:t>利用各种助残公益活动，采取多种形式开展残疾儿童康复知识宣传普及活动，每年至少两次。</w:t>
      </w:r>
    </w:p>
    <w:p>
      <w:pPr>
        <w:pStyle w:val="12"/>
        <w:numPr>
          <w:ilvl w:val="0"/>
          <w:numId w:val="0"/>
        </w:numPr>
        <w:tabs>
          <w:tab w:val="left" w:pos="1035"/>
        </w:tabs>
        <w:spacing w:line="360" w:lineRule="auto"/>
        <w:ind w:firstLine="480" w:firstLineChars="200"/>
        <w:rPr>
          <w:rFonts w:hint="eastAsia" w:ascii="宋体" w:hAnsi="宋体" w:eastAsia="宋体" w:cs="宋体"/>
          <w:color w:val="000000"/>
          <w:sz w:val="24"/>
          <w:szCs w:val="24"/>
        </w:rPr>
      </w:pPr>
      <w:bookmarkStart w:id="3" w:name="bookmark21"/>
      <w:bookmarkEnd w:id="3"/>
      <w:r>
        <w:rPr>
          <w:rFonts w:hint="eastAsia" w:eastAsia="宋体" w:cs="宋体"/>
          <w:color w:val="000000"/>
          <w:sz w:val="24"/>
          <w:szCs w:val="24"/>
          <w:lang w:val="en-US" w:eastAsia="zh-CN"/>
        </w:rPr>
        <w:t>4.</w:t>
      </w:r>
      <w:r>
        <w:rPr>
          <w:rFonts w:hint="eastAsia" w:ascii="宋体" w:hAnsi="宋体" w:eastAsia="宋体" w:cs="宋体"/>
          <w:color w:val="000000"/>
          <w:sz w:val="24"/>
          <w:szCs w:val="24"/>
        </w:rPr>
        <w:t>每个孤独症残疾儿童年训练总时长不少于</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个月，每日基本康复训练至少3小时。包括：集体训练每日至少1小时、组别训练每日至少</w:t>
      </w:r>
      <w:r>
        <w:rPr>
          <w:rFonts w:hint="eastAsia" w:ascii="宋体" w:hAnsi="宋体" w:eastAsia="宋体" w:cs="宋体"/>
          <w:color w:val="000000"/>
          <w:sz w:val="24"/>
          <w:szCs w:val="24"/>
          <w:lang w:val="en-US" w:eastAsia="zh-CN" w:bidi="en-US"/>
        </w:rPr>
        <w:t>0.5</w:t>
      </w:r>
      <w:r>
        <w:rPr>
          <w:rFonts w:hint="eastAsia" w:ascii="宋体" w:hAnsi="宋体" w:eastAsia="宋体" w:cs="宋体"/>
          <w:color w:val="000000"/>
          <w:sz w:val="24"/>
          <w:szCs w:val="24"/>
        </w:rPr>
        <w:t>小时、个别训练每日至少</w:t>
      </w:r>
      <w:r>
        <w:rPr>
          <w:rFonts w:hint="eastAsia" w:ascii="宋体" w:hAnsi="宋体" w:eastAsia="宋体" w:cs="宋体"/>
          <w:color w:val="000000"/>
          <w:sz w:val="24"/>
          <w:szCs w:val="24"/>
          <w:lang w:val="en-US" w:eastAsia="zh-CN" w:bidi="en-US"/>
        </w:rPr>
        <w:t>0.5</w:t>
      </w:r>
      <w:r>
        <w:rPr>
          <w:rFonts w:hint="eastAsia" w:ascii="宋体" w:hAnsi="宋体" w:eastAsia="宋体" w:cs="宋体"/>
          <w:color w:val="000000"/>
          <w:sz w:val="24"/>
          <w:szCs w:val="24"/>
        </w:rPr>
        <w:t>小时、运动/感统训练/多感官治疗每日至少1小时。</w:t>
      </w:r>
    </w:p>
    <w:p>
      <w:pPr>
        <w:pStyle w:val="12"/>
        <w:numPr>
          <w:ilvl w:val="0"/>
          <w:numId w:val="0"/>
        </w:numPr>
        <w:tabs>
          <w:tab w:val="left" w:pos="1030"/>
        </w:tabs>
        <w:spacing w:line="360" w:lineRule="auto"/>
        <w:ind w:firstLine="480" w:firstLineChars="200"/>
        <w:jc w:val="left"/>
        <w:rPr>
          <w:rFonts w:hint="eastAsia" w:ascii="宋体" w:hAnsi="宋体" w:eastAsia="宋体" w:cs="宋体"/>
          <w:color w:val="000000"/>
          <w:sz w:val="24"/>
          <w:szCs w:val="24"/>
        </w:rPr>
      </w:pPr>
      <w:bookmarkStart w:id="4" w:name="bookmark22"/>
      <w:bookmarkEnd w:id="4"/>
      <w:r>
        <w:rPr>
          <w:rFonts w:hint="eastAsia" w:eastAsia="宋体" w:cs="宋体"/>
          <w:color w:val="000000"/>
          <w:sz w:val="24"/>
          <w:szCs w:val="24"/>
          <w:lang w:val="en-US" w:eastAsia="zh-CN"/>
        </w:rPr>
        <w:t>5.</w:t>
      </w:r>
      <w:r>
        <w:rPr>
          <w:rFonts w:hint="eastAsia" w:ascii="宋体" w:hAnsi="宋体" w:eastAsia="宋体" w:cs="宋体"/>
          <w:color w:val="000000"/>
          <w:sz w:val="24"/>
          <w:szCs w:val="24"/>
        </w:rPr>
        <w:t>每个孤独症残疾儿童每周音乐游戏活动至少2次，每次不少于15分钟。</w:t>
      </w:r>
    </w:p>
    <w:p>
      <w:pPr>
        <w:pStyle w:val="12"/>
        <w:numPr>
          <w:ilvl w:val="0"/>
          <w:numId w:val="0"/>
        </w:numPr>
        <w:tabs>
          <w:tab w:val="left" w:pos="1035"/>
        </w:tabs>
        <w:spacing w:line="360" w:lineRule="auto"/>
        <w:ind w:firstLine="480" w:firstLineChars="200"/>
        <w:jc w:val="left"/>
        <w:rPr>
          <w:rFonts w:hint="eastAsia" w:ascii="宋体" w:hAnsi="宋体" w:eastAsia="宋体" w:cs="宋体"/>
          <w:color w:val="000000"/>
          <w:sz w:val="24"/>
          <w:szCs w:val="24"/>
        </w:rPr>
      </w:pPr>
      <w:bookmarkStart w:id="5" w:name="bookmark23"/>
      <w:bookmarkEnd w:id="5"/>
      <w:r>
        <w:rPr>
          <w:rFonts w:hint="eastAsia" w:eastAsia="宋体" w:cs="宋体"/>
          <w:color w:val="000000"/>
          <w:sz w:val="24"/>
          <w:szCs w:val="24"/>
          <w:lang w:val="en-US" w:eastAsia="zh-CN"/>
        </w:rPr>
        <w:t>6.</w:t>
      </w:r>
      <w:r>
        <w:rPr>
          <w:rFonts w:hint="eastAsia" w:ascii="宋体" w:hAnsi="宋体" w:eastAsia="宋体" w:cs="宋体"/>
          <w:color w:val="000000"/>
          <w:sz w:val="24"/>
          <w:szCs w:val="24"/>
        </w:rPr>
        <w:t>每个孤独症残疾儿童每月社会融合活动至少1次，每次不少于30分钟。</w:t>
      </w:r>
    </w:p>
    <w:p>
      <w:pPr>
        <w:pStyle w:val="12"/>
        <w:tabs>
          <w:tab w:val="left" w:pos="1035"/>
        </w:tabs>
        <w:spacing w:line="360" w:lineRule="auto"/>
        <w:ind w:firstLine="480" w:firstLineChars="200"/>
        <w:jc w:val="left"/>
        <w:rPr>
          <w:rFonts w:hint="eastAsia" w:ascii="宋体" w:hAnsi="宋体" w:eastAsia="宋体" w:cs="宋体"/>
          <w:color w:val="000000"/>
          <w:sz w:val="24"/>
          <w:szCs w:val="24"/>
        </w:rPr>
      </w:pPr>
      <w:bookmarkStart w:id="6" w:name="bookmark25"/>
      <w:bookmarkEnd w:id="6"/>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建立康复服务档案，完整填写档案内容，提供服务前、后反应康复服务效果的文字、评估表、服务记录表、图片和影像资料。</w:t>
      </w:r>
    </w:p>
    <w:p>
      <w:pPr>
        <w:pStyle w:val="12"/>
        <w:tabs>
          <w:tab w:val="left" w:pos="1047"/>
        </w:tabs>
        <w:spacing w:line="360" w:lineRule="auto"/>
        <w:ind w:firstLine="480" w:firstLineChars="200"/>
        <w:jc w:val="left"/>
        <w:rPr>
          <w:rFonts w:hint="eastAsia" w:ascii="宋体" w:hAnsi="宋体" w:eastAsia="宋体" w:cs="宋体"/>
          <w:color w:val="000000"/>
          <w:sz w:val="24"/>
          <w:szCs w:val="24"/>
        </w:rPr>
      </w:pPr>
      <w:bookmarkStart w:id="7" w:name="bookmark26"/>
      <w:bookmarkEnd w:id="7"/>
      <w:r>
        <w:rPr>
          <w:rFonts w:hint="eastAsia" w:ascii="宋体" w:hAnsi="宋体" w:eastAsia="宋体" w:cs="宋体"/>
          <w:color w:val="000000"/>
          <w:sz w:val="24"/>
          <w:szCs w:val="24"/>
          <w:lang w:val="en-US" w:eastAsia="zh-CN"/>
        </w:rPr>
        <w:t>8.保存</w:t>
      </w:r>
      <w:r>
        <w:rPr>
          <w:rFonts w:hint="eastAsia" w:ascii="宋体" w:hAnsi="宋体" w:eastAsia="宋体" w:cs="宋体"/>
          <w:color w:val="000000"/>
          <w:sz w:val="24"/>
          <w:szCs w:val="24"/>
        </w:rPr>
        <w:t>有家长培训和社会融合活动的相关记录（图片及视频）。</w:t>
      </w:r>
    </w:p>
    <w:p>
      <w:pPr>
        <w:pStyle w:val="12"/>
        <w:tabs>
          <w:tab w:val="left" w:pos="1054"/>
        </w:tabs>
        <w:spacing w:line="360" w:lineRule="auto"/>
        <w:ind w:firstLine="480" w:firstLineChars="200"/>
        <w:jc w:val="left"/>
        <w:rPr>
          <w:rFonts w:hint="eastAsia" w:ascii="宋体" w:hAnsi="宋体" w:eastAsia="宋体" w:cs="宋体"/>
          <w:color w:val="000000"/>
          <w:sz w:val="24"/>
          <w:szCs w:val="24"/>
        </w:rPr>
      </w:pPr>
      <w:bookmarkStart w:id="8" w:name="bookmark27"/>
      <w:bookmarkEnd w:id="8"/>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所有康复训练内容均需要有记录及家长确认的记录，每日服务内容需即日记录，活动性内容需在活动完成后当周完成记录, 康复目标、康复策略、康复计划、康复评定等评估性内容可依据评估周期的实际时间，按照周、月、季度、半年或年度记录。</w:t>
      </w:r>
    </w:p>
    <w:p>
      <w:pPr>
        <w:pStyle w:val="12"/>
        <w:tabs>
          <w:tab w:val="left" w:pos="1054"/>
        </w:tabs>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rPr>
        <w:t>康复评定、康复方案和康复治疗计划需在康复医生的指导下开展和确认。</w:t>
      </w:r>
    </w:p>
    <w:p>
      <w:pPr>
        <w:pStyle w:val="12"/>
        <w:tabs>
          <w:tab w:val="left" w:pos="1054"/>
        </w:tabs>
        <w:spacing w:line="360" w:lineRule="auto"/>
        <w:ind w:firstLine="0"/>
        <w:jc w:val="left"/>
        <w:rPr>
          <w:rFonts w:hint="eastAsia" w:ascii="宋体" w:hAnsi="宋体" w:eastAsia="宋体" w:cs="宋体"/>
          <w:b/>
          <w:bCs/>
          <w:color w:val="000000"/>
          <w:sz w:val="24"/>
          <w:szCs w:val="24"/>
          <w:lang w:val="en-US" w:eastAsia="zh-CN"/>
        </w:rPr>
      </w:pPr>
      <w:r>
        <w:rPr>
          <w:rFonts w:hint="eastAsia" w:eastAsia="宋体" w:cs="宋体"/>
          <w:b/>
          <w:bCs/>
          <w:color w:val="000000"/>
          <w:sz w:val="24"/>
          <w:szCs w:val="24"/>
          <w:lang w:val="en-US" w:eastAsia="zh-CN"/>
        </w:rPr>
        <w:t>三</w:t>
      </w:r>
      <w:r>
        <w:rPr>
          <w:rFonts w:hint="eastAsia" w:ascii="宋体" w:hAnsi="宋体" w:eastAsia="宋体" w:cs="宋体"/>
          <w:b/>
          <w:bCs/>
          <w:color w:val="000000"/>
          <w:sz w:val="24"/>
          <w:szCs w:val="24"/>
          <w:lang w:val="en-US" w:eastAsia="zh-CN"/>
        </w:rPr>
        <w:t>、服务要求：</w:t>
      </w:r>
    </w:p>
    <w:p>
      <w:pPr>
        <w:pStyle w:val="12"/>
        <w:spacing w:line="360" w:lineRule="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rPr>
        <w:t>人员配置</w:t>
      </w:r>
      <w:r>
        <w:rPr>
          <w:rFonts w:hint="eastAsia" w:ascii="宋体" w:hAnsi="宋体" w:eastAsia="宋体" w:cs="宋体"/>
          <w:color w:val="000000"/>
          <w:sz w:val="24"/>
          <w:szCs w:val="24"/>
          <w:lang w:val="en-US" w:eastAsia="zh-CN"/>
        </w:rPr>
        <w:t>要求:</w:t>
      </w:r>
    </w:p>
    <w:p>
      <w:pPr>
        <w:pStyle w:val="12"/>
        <w:spacing w:line="360" w:lineRule="auto"/>
        <w:ind w:firstLine="640"/>
        <w:rPr>
          <w:rFonts w:hint="eastAsia" w:ascii="宋体" w:hAnsi="宋体" w:eastAsia="宋体" w:cs="宋体"/>
          <w:color w:val="000000"/>
          <w:sz w:val="24"/>
          <w:szCs w:val="24"/>
        </w:rPr>
      </w:pPr>
      <w:r>
        <w:rPr>
          <w:rFonts w:hint="eastAsia" w:ascii="宋体" w:hAnsi="宋体" w:eastAsia="宋体" w:cs="宋体"/>
          <w:color w:val="000000"/>
          <w:sz w:val="24"/>
          <w:szCs w:val="24"/>
        </w:rPr>
        <w:t>工作人员包括管理人员和专业社工、康复专业技术人员（康复医生、康复教师、护理）、康复治疗师和后勤人员。康复教师（特殊教育、心理干预、幼儿教育和学前教育）加上专业社工的人员数量不低于机构开展该项目所配备职工人员的75%。</w:t>
      </w:r>
    </w:p>
    <w:p>
      <w:pPr>
        <w:pStyle w:val="12"/>
        <w:numPr>
          <w:ilvl w:val="0"/>
          <w:numId w:val="0"/>
        </w:numPr>
        <w:tabs>
          <w:tab w:val="left" w:pos="1026"/>
        </w:tabs>
        <w:spacing w:line="360" w:lineRule="auto"/>
        <w:ind w:firstLine="480" w:firstLineChars="200"/>
        <w:rPr>
          <w:rFonts w:hint="eastAsia" w:ascii="宋体" w:hAnsi="宋体" w:eastAsia="宋体" w:cs="宋体"/>
          <w:color w:val="000000"/>
          <w:sz w:val="24"/>
          <w:szCs w:val="24"/>
        </w:rPr>
      </w:pPr>
      <w:bookmarkStart w:id="9" w:name="bookmark5"/>
      <w:bookmarkEnd w:id="9"/>
      <w:r>
        <w:rPr>
          <w:rFonts w:hint="eastAsia" w:eastAsia="宋体" w:cs="宋体"/>
          <w:color w:val="000000"/>
          <w:sz w:val="24"/>
          <w:szCs w:val="24"/>
          <w:lang w:val="en-US" w:eastAsia="zh-CN"/>
        </w:rPr>
        <w:t>1.</w:t>
      </w:r>
      <w:r>
        <w:rPr>
          <w:rFonts w:hint="eastAsia" w:ascii="宋体" w:hAnsi="宋体" w:eastAsia="宋体" w:cs="宋体"/>
          <w:color w:val="000000"/>
          <w:sz w:val="24"/>
          <w:szCs w:val="24"/>
        </w:rPr>
        <w:t>机构业务负责人或机构内部项目的负责人具备大专以上学历，并具备</w:t>
      </w:r>
      <w:r>
        <w:rPr>
          <w:rFonts w:hint="eastAsia" w:ascii="宋体" w:hAnsi="宋体" w:eastAsia="宋体" w:cs="宋体"/>
          <w:color w:val="000000"/>
          <w:sz w:val="24"/>
          <w:szCs w:val="24"/>
          <w:lang w:eastAsia="zh-CN"/>
        </w:rPr>
        <w:t>教育（</w:t>
      </w:r>
      <w:r>
        <w:rPr>
          <w:rFonts w:hint="eastAsia" w:ascii="宋体" w:hAnsi="宋体" w:eastAsia="宋体" w:cs="宋体"/>
          <w:color w:val="000000"/>
          <w:sz w:val="24"/>
          <w:szCs w:val="24"/>
        </w:rPr>
        <w:t>特殊教育</w:t>
      </w:r>
      <w:r>
        <w:rPr>
          <w:rFonts w:hint="eastAsia" w:ascii="宋体" w:hAnsi="宋体" w:eastAsia="宋体" w:cs="宋体"/>
          <w:color w:val="000000"/>
          <w:sz w:val="24"/>
          <w:szCs w:val="24"/>
          <w:lang w:eastAsia="zh-CN"/>
        </w:rPr>
        <w:t>、幼儿教育优先）</w:t>
      </w:r>
      <w:r>
        <w:rPr>
          <w:rFonts w:hint="eastAsia" w:ascii="宋体" w:hAnsi="宋体" w:eastAsia="宋体" w:cs="宋体"/>
          <w:color w:val="000000"/>
          <w:sz w:val="24"/>
          <w:szCs w:val="24"/>
        </w:rPr>
        <w:t>、心理学或康复治疗专业相关资质，具备一定的组织管理能力和2年以上相关康复</w:t>
      </w:r>
      <w:r>
        <w:rPr>
          <w:rFonts w:hint="eastAsia" w:ascii="宋体" w:hAnsi="宋体" w:eastAsia="宋体" w:cs="宋体"/>
          <w:color w:val="000000"/>
          <w:sz w:val="24"/>
          <w:szCs w:val="24"/>
          <w:lang w:eastAsia="zh-CN"/>
        </w:rPr>
        <w:t>教育</w:t>
      </w:r>
      <w:r>
        <w:rPr>
          <w:rFonts w:hint="eastAsia" w:ascii="宋体" w:hAnsi="宋体" w:eastAsia="宋体" w:cs="宋体"/>
          <w:color w:val="000000"/>
          <w:sz w:val="24"/>
          <w:szCs w:val="24"/>
        </w:rPr>
        <w:t>工作经验。</w:t>
      </w:r>
    </w:p>
    <w:p>
      <w:pPr>
        <w:pStyle w:val="12"/>
        <w:numPr>
          <w:ilvl w:val="0"/>
          <w:numId w:val="0"/>
        </w:numPr>
        <w:tabs>
          <w:tab w:val="left" w:pos="1040"/>
        </w:tabs>
        <w:spacing w:line="360" w:lineRule="auto"/>
        <w:ind w:firstLine="480" w:firstLineChars="200"/>
        <w:rPr>
          <w:rFonts w:hint="eastAsia" w:ascii="宋体" w:hAnsi="宋体" w:eastAsia="宋体" w:cs="宋体"/>
          <w:color w:val="000000"/>
          <w:sz w:val="24"/>
          <w:szCs w:val="24"/>
        </w:rPr>
      </w:pPr>
      <w:bookmarkStart w:id="10" w:name="bookmark6"/>
      <w:bookmarkEnd w:id="10"/>
      <w:r>
        <w:rPr>
          <w:rFonts w:hint="eastAsia" w:eastAsia="宋体" w:cs="宋体"/>
          <w:color w:val="000000"/>
          <w:sz w:val="24"/>
          <w:szCs w:val="24"/>
          <w:lang w:val="en-US" w:eastAsia="zh-CN"/>
        </w:rPr>
        <w:t>2.</w:t>
      </w:r>
      <w:r>
        <w:rPr>
          <w:rFonts w:hint="eastAsia" w:ascii="宋体" w:hAnsi="宋体" w:eastAsia="宋体" w:cs="宋体"/>
          <w:color w:val="000000"/>
          <w:sz w:val="24"/>
          <w:szCs w:val="24"/>
        </w:rPr>
        <w:t>骨干教师要有3年以上特殊教育或孤独症残疾儿童康复教育实践经验，具有孤独症残疾儿童教育康复评估和制定个别化教育康复计划的能力，能够示范实施个别化教育康复计划。</w:t>
      </w:r>
    </w:p>
    <w:p>
      <w:pPr>
        <w:pStyle w:val="12"/>
        <w:numPr>
          <w:ilvl w:val="0"/>
          <w:numId w:val="0"/>
        </w:numPr>
        <w:tabs>
          <w:tab w:val="left" w:pos="1040"/>
        </w:tabs>
        <w:spacing w:line="360" w:lineRule="auto"/>
        <w:ind w:firstLine="480" w:firstLineChars="200"/>
        <w:rPr>
          <w:rFonts w:hint="eastAsia" w:ascii="宋体" w:hAnsi="宋体" w:eastAsia="宋体" w:cs="宋体"/>
          <w:color w:val="000000"/>
          <w:sz w:val="24"/>
          <w:szCs w:val="24"/>
        </w:rPr>
      </w:pPr>
      <w:bookmarkStart w:id="11" w:name="bookmark7"/>
      <w:bookmarkEnd w:id="11"/>
      <w:r>
        <w:rPr>
          <w:rFonts w:hint="eastAsia" w:eastAsia="宋体" w:cs="宋体"/>
          <w:color w:val="000000"/>
          <w:sz w:val="24"/>
          <w:szCs w:val="24"/>
          <w:lang w:val="en-US" w:eastAsia="zh-CN"/>
        </w:rPr>
        <w:t>3.</w:t>
      </w:r>
      <w:r>
        <w:rPr>
          <w:rFonts w:hint="eastAsia" w:ascii="宋体" w:hAnsi="宋体" w:eastAsia="宋体" w:cs="宋体"/>
          <w:color w:val="000000"/>
          <w:sz w:val="24"/>
          <w:szCs w:val="24"/>
        </w:rPr>
        <w:t>康复教师需具备中专以上学历，取得相应执业资质。</w:t>
      </w:r>
    </w:p>
    <w:p>
      <w:pPr>
        <w:pStyle w:val="12"/>
        <w:numPr>
          <w:ilvl w:val="0"/>
          <w:numId w:val="0"/>
        </w:numPr>
        <w:tabs>
          <w:tab w:val="left" w:pos="1040"/>
        </w:tabs>
        <w:spacing w:line="360" w:lineRule="auto"/>
        <w:ind w:firstLine="480" w:firstLineChars="200"/>
        <w:rPr>
          <w:rFonts w:hint="eastAsia" w:ascii="宋体" w:hAnsi="宋体" w:eastAsia="宋体" w:cs="宋体"/>
          <w:color w:val="000000"/>
          <w:sz w:val="24"/>
          <w:szCs w:val="24"/>
        </w:rPr>
      </w:pPr>
      <w:r>
        <w:rPr>
          <w:rFonts w:hint="eastAsia" w:eastAsia="宋体" w:cs="宋体"/>
          <w:color w:val="000000"/>
          <w:sz w:val="24"/>
          <w:szCs w:val="24"/>
          <w:lang w:val="en-US" w:eastAsia="zh-CN"/>
        </w:rPr>
        <w:t>4.</w:t>
      </w:r>
      <w:r>
        <w:rPr>
          <w:rFonts w:hint="eastAsia" w:ascii="宋体" w:hAnsi="宋体" w:eastAsia="宋体" w:cs="宋体"/>
          <w:color w:val="000000"/>
          <w:sz w:val="24"/>
          <w:szCs w:val="24"/>
        </w:rPr>
        <w:t>康复教师与孤独症儿童的比例不低于1：5。</w:t>
      </w:r>
    </w:p>
    <w:p>
      <w:pPr>
        <w:pStyle w:val="12"/>
        <w:numPr>
          <w:ilvl w:val="0"/>
          <w:numId w:val="0"/>
        </w:numPr>
        <w:tabs>
          <w:tab w:val="left" w:pos="1040"/>
        </w:tabs>
        <w:spacing w:line="360" w:lineRule="auto"/>
        <w:ind w:firstLine="480" w:firstLineChars="200"/>
        <w:rPr>
          <w:rFonts w:hint="eastAsia" w:ascii="宋体" w:hAnsi="宋体" w:eastAsia="宋体" w:cs="宋体"/>
          <w:color w:val="000000"/>
          <w:sz w:val="24"/>
          <w:szCs w:val="24"/>
          <w:lang w:eastAsia="zh-CN"/>
        </w:rPr>
      </w:pPr>
      <w:bookmarkStart w:id="12" w:name="bookmark9"/>
      <w:bookmarkEnd w:id="12"/>
      <w:r>
        <w:rPr>
          <w:rFonts w:hint="eastAsia" w:eastAsia="宋体" w:cs="宋体"/>
          <w:color w:val="000000"/>
          <w:sz w:val="24"/>
          <w:szCs w:val="24"/>
          <w:lang w:val="en-US" w:eastAsia="zh-CN"/>
        </w:rPr>
        <w:t>5.</w:t>
      </w:r>
      <w:r>
        <w:rPr>
          <w:rFonts w:hint="eastAsia" w:ascii="宋体" w:hAnsi="宋体" w:eastAsia="宋体" w:cs="宋体"/>
          <w:color w:val="000000"/>
          <w:sz w:val="24"/>
          <w:szCs w:val="24"/>
        </w:rPr>
        <w:t>康复相关技术人员（医疗、</w:t>
      </w:r>
      <w:r>
        <w:rPr>
          <w:rFonts w:hint="eastAsia" w:ascii="宋体" w:hAnsi="宋体" w:eastAsia="宋体" w:cs="宋体"/>
          <w:color w:val="000000"/>
          <w:sz w:val="24"/>
          <w:szCs w:val="24"/>
          <w:lang w:eastAsia="zh-CN"/>
        </w:rPr>
        <w:t>教育、</w:t>
      </w:r>
      <w:r>
        <w:rPr>
          <w:rFonts w:hint="eastAsia" w:ascii="宋体" w:hAnsi="宋体" w:eastAsia="宋体" w:cs="宋体"/>
          <w:color w:val="000000"/>
          <w:sz w:val="24"/>
          <w:szCs w:val="24"/>
        </w:rPr>
        <w:t>康复治疗、心理咨询、护理和社会工作）与孤独症残疾儿童的比例不低于1：15</w:t>
      </w:r>
      <w:r>
        <w:rPr>
          <w:rFonts w:hint="eastAsia" w:ascii="宋体" w:hAnsi="宋体" w:eastAsia="宋体" w:cs="宋体"/>
          <w:color w:val="000000"/>
          <w:sz w:val="24"/>
          <w:szCs w:val="24"/>
          <w:lang w:eastAsia="zh-CN"/>
        </w:rPr>
        <w:t>。</w:t>
      </w:r>
    </w:p>
    <w:p>
      <w:pPr>
        <w:pStyle w:val="12"/>
        <w:numPr>
          <w:ilvl w:val="0"/>
          <w:numId w:val="0"/>
        </w:numPr>
        <w:tabs>
          <w:tab w:val="left" w:pos="1027"/>
        </w:tabs>
        <w:spacing w:after="260"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(二）</w:t>
      </w:r>
      <w:r>
        <w:rPr>
          <w:rFonts w:hint="eastAsia" w:ascii="宋体" w:hAnsi="宋体" w:eastAsia="宋体" w:cs="宋体"/>
          <w:color w:val="000000"/>
          <w:sz w:val="24"/>
          <w:szCs w:val="24"/>
        </w:rPr>
        <w:t>场所设置与设施设备</w:t>
      </w:r>
      <w:r>
        <w:rPr>
          <w:rFonts w:hint="eastAsia" w:ascii="宋体" w:hAnsi="宋体" w:eastAsia="宋体" w:cs="宋体"/>
          <w:color w:val="000000"/>
          <w:sz w:val="24"/>
          <w:szCs w:val="24"/>
          <w:lang w:val="en-US" w:eastAsia="zh-CN"/>
        </w:rPr>
        <w:t>要求：</w:t>
      </w:r>
    </w:p>
    <w:p>
      <w:pPr>
        <w:pStyle w:val="12"/>
        <w:spacing w:line="360" w:lineRule="auto"/>
        <w:ind w:firstLine="66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康复机构应设置在安全区域内，并在公共区域安装实时监控装置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满足消防安全条件，严禁地处污染区、噪声区和危险区域内。室内外康复服务场所应符合国家相关的安全规定，固定且自成一体，安全、易于疏散、通风透气、采光好，色彩设计、装饰应适合孤独症残疾儿童的身心特点及无障碍要求。有专供残疾儿童使用的无障碍卫生间。有通风及院感防护设备。</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合作期间资源共享，采购人指定区域由招引机构负责投入资金完成设计、装修、设施设备等，合作结束后机构投入的设施设备等自行撤离或无偿捐赠给市残疾人康复中心，市残疾人康复中心不作补偿。</w:t>
      </w:r>
    </w:p>
    <w:p>
      <w:pPr>
        <w:pStyle w:val="12"/>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服务场所设置</w:t>
      </w:r>
    </w:p>
    <w:p>
      <w:pPr>
        <w:pStyle w:val="12"/>
        <w:spacing w:after="160"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招引后合作第一学年度</w:t>
      </w:r>
      <w:r>
        <w:rPr>
          <w:rFonts w:hint="eastAsia" w:ascii="宋体" w:hAnsi="宋体" w:eastAsia="宋体" w:cs="宋体"/>
          <w:color w:val="000000"/>
          <w:sz w:val="24"/>
          <w:szCs w:val="24"/>
        </w:rPr>
        <w:t>满足日均服务</w:t>
      </w:r>
      <w:r>
        <w:rPr>
          <w:rFonts w:hint="eastAsia" w:ascii="宋体" w:hAnsi="宋体" w:eastAsia="宋体" w:cs="宋体"/>
          <w:color w:val="000000"/>
          <w:sz w:val="24"/>
          <w:szCs w:val="24"/>
          <w:lang w:eastAsia="zh-CN"/>
        </w:rPr>
        <w:t>不低于70</w:t>
      </w:r>
      <w:r>
        <w:rPr>
          <w:rFonts w:hint="eastAsia" w:ascii="宋体" w:hAnsi="宋体" w:eastAsia="宋体" w:cs="宋体"/>
          <w:color w:val="000000"/>
          <w:sz w:val="24"/>
          <w:szCs w:val="24"/>
        </w:rPr>
        <w:t>名孤独症儿童康复</w:t>
      </w:r>
      <w:r>
        <w:rPr>
          <w:rFonts w:hint="eastAsia" w:ascii="宋体" w:hAnsi="宋体" w:eastAsia="宋体" w:cs="宋体"/>
          <w:color w:val="000000"/>
          <w:sz w:val="24"/>
          <w:szCs w:val="24"/>
          <w:lang w:eastAsia="zh-CN"/>
        </w:rPr>
        <w:t>教育，今后逐学年度救助对象必须递增。</w:t>
      </w:r>
      <w:r>
        <w:rPr>
          <w:rFonts w:hint="eastAsia" w:ascii="宋体" w:hAnsi="宋体" w:eastAsia="宋体" w:cs="宋体"/>
          <w:color w:val="000000"/>
          <w:sz w:val="24"/>
          <w:szCs w:val="24"/>
        </w:rPr>
        <w:t>具备的基本训练场所:机构应设置个别训练室、组别训练室、集体训练室、办公用房和家长培训教室，使用面积至少150平方米，机构室内建筑面积</w:t>
      </w:r>
      <w:r>
        <w:rPr>
          <w:rFonts w:hint="eastAsia" w:ascii="宋体" w:hAnsi="宋体" w:eastAsia="宋体" w:cs="宋体"/>
          <w:color w:val="000000"/>
          <w:sz w:val="24"/>
          <w:szCs w:val="24"/>
          <w:lang w:val="en-US" w:eastAsia="zh-CN"/>
        </w:rPr>
        <w:t>平</w:t>
      </w:r>
      <w:r>
        <w:rPr>
          <w:rFonts w:hint="eastAsia" w:ascii="宋体" w:hAnsi="宋体" w:eastAsia="宋体" w:cs="宋体"/>
          <w:color w:val="000000"/>
          <w:sz w:val="24"/>
          <w:szCs w:val="24"/>
        </w:rPr>
        <w:t>均不少于15平方米，有防滑、防撞等安全设施，符合儿童生理心理特点。</w:t>
      </w:r>
    </w:p>
    <w:p>
      <w:pPr>
        <w:pStyle w:val="12"/>
        <w:spacing w:after="160" w:line="360" w:lineRule="auto"/>
        <w:ind w:left="0" w:leftChars="0" w:firstLine="240" w:firstLineChars="100"/>
        <w:rPr>
          <w:rFonts w:hint="eastAsia" w:ascii="宋体" w:hAnsi="宋体" w:eastAsia="宋体" w:cs="宋体"/>
          <w:color w:val="000000"/>
          <w:sz w:val="24"/>
          <w:szCs w:val="24"/>
        </w:rPr>
      </w:pPr>
      <w:bookmarkStart w:id="13" w:name="bookmark11"/>
      <w:bookmarkEnd w:id="13"/>
      <w:r>
        <w:rPr>
          <w:rFonts w:hint="eastAsia" w:ascii="宋体" w:hAnsi="宋体" w:eastAsia="宋体" w:cs="宋体"/>
          <w:color w:val="000000"/>
          <w:sz w:val="24"/>
          <w:szCs w:val="24"/>
          <w:lang w:val="en-US" w:eastAsia="zh-CN"/>
        </w:rPr>
        <w:t>1.1</w:t>
      </w:r>
      <w:r>
        <w:rPr>
          <w:rFonts w:hint="eastAsia" w:ascii="宋体" w:hAnsi="宋体" w:eastAsia="宋体" w:cs="宋体"/>
          <w:color w:val="000000"/>
          <w:sz w:val="24"/>
          <w:szCs w:val="24"/>
        </w:rPr>
        <w:t>集体训练室至少</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间，每间不少于40平方米。</w:t>
      </w:r>
    </w:p>
    <w:p>
      <w:pPr>
        <w:pStyle w:val="12"/>
        <w:spacing w:after="160" w:line="360" w:lineRule="auto"/>
        <w:ind w:left="0" w:leftChars="0"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1.2组别训练室至少3间，</w:t>
      </w:r>
      <w:r>
        <w:rPr>
          <w:rFonts w:hint="eastAsia" w:ascii="宋体" w:hAnsi="宋体" w:eastAsia="宋体" w:cs="宋体"/>
          <w:color w:val="000000"/>
          <w:sz w:val="24"/>
          <w:szCs w:val="24"/>
        </w:rPr>
        <w:t>每间不少于20平方米</w:t>
      </w:r>
      <w:r>
        <w:rPr>
          <w:rFonts w:hint="eastAsia" w:ascii="宋体" w:hAnsi="宋体" w:eastAsia="宋体" w:cs="宋体"/>
          <w:color w:val="000000"/>
          <w:sz w:val="24"/>
          <w:szCs w:val="24"/>
          <w:lang w:eastAsia="zh-CN"/>
        </w:rPr>
        <w:t>。</w:t>
      </w:r>
      <w:bookmarkStart w:id="14" w:name="bookmark12"/>
      <w:bookmarkEnd w:id="14"/>
    </w:p>
    <w:p>
      <w:pPr>
        <w:pStyle w:val="12"/>
        <w:spacing w:after="160" w:line="360"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1.个</w:t>
      </w:r>
      <w:r>
        <w:rPr>
          <w:rFonts w:hint="eastAsia" w:ascii="宋体" w:hAnsi="宋体" w:eastAsia="宋体" w:cs="宋体"/>
          <w:color w:val="000000"/>
          <w:sz w:val="24"/>
          <w:szCs w:val="24"/>
        </w:rPr>
        <w:t>别训练室至少</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间，每间不少于</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平方米</w:t>
      </w:r>
      <w:r>
        <w:rPr>
          <w:rFonts w:hint="eastAsia" w:ascii="宋体" w:hAnsi="宋体" w:eastAsia="宋体" w:cs="宋体"/>
          <w:color w:val="000000"/>
          <w:sz w:val="24"/>
          <w:szCs w:val="24"/>
          <w:lang w:eastAsia="zh-CN"/>
        </w:rPr>
        <w:t>。</w:t>
      </w:r>
      <w:bookmarkStart w:id="15" w:name="bookmark13"/>
      <w:bookmarkEnd w:id="15"/>
    </w:p>
    <w:p>
      <w:pPr>
        <w:pStyle w:val="12"/>
        <w:spacing w:after="160"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1.4</w:t>
      </w:r>
      <w:r>
        <w:rPr>
          <w:rFonts w:hint="eastAsia" w:ascii="宋体" w:hAnsi="宋体" w:eastAsia="宋体" w:cs="宋体"/>
          <w:color w:val="000000"/>
          <w:sz w:val="24"/>
          <w:szCs w:val="24"/>
        </w:rPr>
        <w:t>多功能训练室（家长咨询室/培训教室/评估室/资料室）至少1间，每间不少于50平方米。</w:t>
      </w:r>
      <w:bookmarkStart w:id="16" w:name="bookmark14"/>
      <w:bookmarkEnd w:id="16"/>
    </w:p>
    <w:p>
      <w:pPr>
        <w:pStyle w:val="12"/>
        <w:spacing w:after="160"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1.5</w:t>
      </w:r>
      <w:r>
        <w:rPr>
          <w:rFonts w:hint="eastAsia" w:ascii="宋体" w:hAnsi="宋体" w:eastAsia="宋体" w:cs="宋体"/>
          <w:color w:val="000000"/>
          <w:sz w:val="24"/>
          <w:szCs w:val="24"/>
        </w:rPr>
        <w:t>有可利用的户外活动场地。</w:t>
      </w:r>
    </w:p>
    <w:p>
      <w:pPr>
        <w:pStyle w:val="12"/>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服务场所设施设备</w:t>
      </w:r>
    </w:p>
    <w:p>
      <w:pPr>
        <w:pStyle w:val="12"/>
        <w:tabs>
          <w:tab w:val="left" w:pos="1038"/>
        </w:tabs>
        <w:spacing w:line="360" w:lineRule="auto"/>
        <w:ind w:firstLine="240" w:firstLineChars="100"/>
        <w:rPr>
          <w:rFonts w:hint="eastAsia" w:ascii="宋体" w:hAnsi="宋体" w:eastAsia="宋体" w:cs="宋体"/>
          <w:color w:val="000000"/>
          <w:sz w:val="24"/>
          <w:szCs w:val="24"/>
        </w:rPr>
      </w:pPr>
      <w:bookmarkStart w:id="17" w:name="bookmark15"/>
      <w:bookmarkEnd w:id="17"/>
      <w:r>
        <w:rPr>
          <w:rFonts w:hint="eastAsia" w:ascii="宋体" w:hAnsi="宋体" w:eastAsia="宋体" w:cs="宋体"/>
          <w:color w:val="000000"/>
          <w:sz w:val="24"/>
          <w:szCs w:val="24"/>
          <w:lang w:val="en-US" w:eastAsia="zh-CN"/>
        </w:rPr>
        <w:t>2.1</w:t>
      </w:r>
      <w:r>
        <w:rPr>
          <w:rFonts w:hint="eastAsia" w:ascii="宋体" w:hAnsi="宋体" w:eastAsia="宋体" w:cs="宋体"/>
          <w:color w:val="000000"/>
          <w:sz w:val="24"/>
          <w:szCs w:val="24"/>
        </w:rPr>
        <w:t>配置评估量表和工具包括但不仅限于</w:t>
      </w:r>
      <w:r>
        <w:rPr>
          <w:rFonts w:hint="eastAsia" w:ascii="宋体" w:hAnsi="宋体" w:eastAsia="宋体" w:cs="宋体"/>
          <w:color w:val="000000"/>
          <w:sz w:val="24"/>
          <w:szCs w:val="24"/>
          <w:lang w:val="en-US" w:eastAsia="zh-CN" w:bidi="en-US"/>
        </w:rPr>
        <w:t>C-PEP-3、IEP</w:t>
      </w:r>
      <w:r>
        <w:rPr>
          <w:rFonts w:hint="eastAsia" w:ascii="宋体" w:hAnsi="宋体" w:eastAsia="宋体" w:cs="宋体"/>
          <w:color w:val="000000"/>
          <w:sz w:val="24"/>
          <w:szCs w:val="24"/>
        </w:rPr>
        <w:t>或</w:t>
      </w:r>
      <w:r>
        <w:rPr>
          <w:rFonts w:hint="eastAsia" w:ascii="宋体" w:hAnsi="宋体" w:eastAsia="宋体" w:cs="宋体"/>
          <w:color w:val="000000"/>
          <w:sz w:val="24"/>
          <w:szCs w:val="24"/>
          <w:lang w:val="en-US" w:eastAsia="zh-CN" w:bidi="en-US"/>
        </w:rPr>
        <w:t>S-S</w:t>
      </w:r>
      <w:r>
        <w:rPr>
          <w:rFonts w:hint="eastAsia" w:ascii="宋体" w:hAnsi="宋体" w:eastAsia="宋体" w:cs="宋体"/>
          <w:color w:val="000000"/>
          <w:sz w:val="24"/>
          <w:szCs w:val="24"/>
          <w:vertAlign w:val="subscript"/>
          <w:lang w:val="en-US" w:eastAsia="zh-CN" w:bidi="en-US"/>
        </w:rPr>
        <w:t>o</w:t>
      </w:r>
    </w:p>
    <w:p>
      <w:pPr>
        <w:pStyle w:val="12"/>
        <w:tabs>
          <w:tab w:val="left" w:pos="1040"/>
        </w:tabs>
        <w:spacing w:line="360" w:lineRule="auto"/>
        <w:ind w:firstLine="240" w:firstLineChars="100"/>
        <w:rPr>
          <w:rFonts w:hint="eastAsia" w:ascii="宋体" w:hAnsi="宋体" w:eastAsia="宋体" w:cs="宋体"/>
          <w:color w:val="000000"/>
          <w:sz w:val="24"/>
          <w:szCs w:val="24"/>
        </w:rPr>
      </w:pPr>
      <w:bookmarkStart w:id="18" w:name="bookmark16"/>
      <w:bookmarkEnd w:id="18"/>
      <w:r>
        <w:rPr>
          <w:rFonts w:hint="eastAsia" w:ascii="宋体" w:hAnsi="宋体" w:eastAsia="宋体" w:cs="宋体"/>
          <w:color w:val="000000"/>
          <w:sz w:val="24"/>
          <w:szCs w:val="24"/>
          <w:lang w:val="en-US" w:eastAsia="zh-CN"/>
        </w:rPr>
        <w:t>2.2</w:t>
      </w:r>
      <w:r>
        <w:rPr>
          <w:rFonts w:hint="eastAsia" w:ascii="宋体" w:hAnsi="宋体" w:eastAsia="宋体" w:cs="宋体"/>
          <w:color w:val="000000"/>
          <w:sz w:val="24"/>
          <w:szCs w:val="24"/>
        </w:rPr>
        <w:t>配置基本训练器具包含但不局限于：适合孤独症残疾儿童的课桌椅、软垫、木条台、滑板车、大滑板、吊筒、钻滚筒、羊角球、大龙球、布袋跳、触觉球、按摩地垫、按摩大龙球、平衡木及平衡踩踏车、万向组合包、精细运动训练用玩具、配备图形认知组件、各种小型敲击乐器、电子琴或钢琴、收录放机、拼图、插板、积木、彩色画笔等。</w:t>
      </w:r>
    </w:p>
    <w:p>
      <w:pPr>
        <w:pStyle w:val="12"/>
        <w:tabs>
          <w:tab w:val="left" w:pos="1052"/>
        </w:tabs>
        <w:spacing w:line="360" w:lineRule="auto"/>
        <w:ind w:firstLine="240" w:firstLineChars="100"/>
        <w:rPr>
          <w:rFonts w:hint="eastAsia" w:ascii="宋体" w:hAnsi="宋体" w:eastAsia="宋体" w:cs="宋体"/>
          <w:color w:val="000000"/>
          <w:sz w:val="24"/>
          <w:szCs w:val="24"/>
          <w:lang w:val="en-US" w:eastAsia="zh-CN"/>
        </w:rPr>
      </w:pPr>
      <w:bookmarkStart w:id="19" w:name="bookmark17"/>
      <w:bookmarkEnd w:id="19"/>
      <w:r>
        <w:rPr>
          <w:rFonts w:hint="eastAsia" w:ascii="宋体" w:hAnsi="宋体" w:eastAsia="宋体" w:cs="宋体"/>
          <w:color w:val="000000"/>
          <w:sz w:val="24"/>
          <w:szCs w:val="24"/>
          <w:lang w:val="en-US" w:eastAsia="zh-CN"/>
        </w:rPr>
        <w:t>2.3</w:t>
      </w:r>
      <w:r>
        <w:rPr>
          <w:rFonts w:hint="eastAsia" w:ascii="宋体" w:hAnsi="宋体" w:eastAsia="宋体" w:cs="宋体"/>
          <w:color w:val="000000"/>
          <w:sz w:val="24"/>
          <w:szCs w:val="24"/>
        </w:rPr>
        <w:t>有条件的</w:t>
      </w:r>
      <w:r>
        <w:rPr>
          <w:rFonts w:hint="eastAsia" w:ascii="宋体" w:hAnsi="宋体" w:eastAsia="宋体" w:cs="宋体"/>
          <w:color w:val="000000"/>
          <w:sz w:val="24"/>
          <w:szCs w:val="24"/>
          <w:lang w:eastAsia="zh-CN"/>
        </w:rPr>
        <w:t>机构</w:t>
      </w:r>
      <w:r>
        <w:rPr>
          <w:rFonts w:hint="eastAsia" w:ascii="宋体" w:hAnsi="宋体" w:eastAsia="宋体" w:cs="宋体"/>
          <w:color w:val="000000"/>
          <w:sz w:val="24"/>
          <w:szCs w:val="24"/>
        </w:rPr>
        <w:t>可配置多感官训练室及</w:t>
      </w:r>
      <w:r>
        <w:rPr>
          <w:rFonts w:hint="eastAsia" w:ascii="宋体" w:hAnsi="宋体" w:eastAsia="宋体" w:cs="宋体"/>
          <w:color w:val="000000"/>
          <w:sz w:val="24"/>
          <w:szCs w:val="24"/>
          <w:lang w:val="en-US" w:eastAsia="zh-CN" w:bidi="en-US"/>
        </w:rPr>
        <w:t>VR</w:t>
      </w:r>
      <w:r>
        <w:rPr>
          <w:rFonts w:hint="eastAsia" w:ascii="宋体" w:hAnsi="宋体" w:eastAsia="宋体" w:cs="宋体"/>
          <w:color w:val="000000"/>
          <w:sz w:val="24"/>
          <w:szCs w:val="24"/>
        </w:rPr>
        <w:t>训练设施。</w:t>
      </w:r>
    </w:p>
    <w:p>
      <w:pPr>
        <w:pStyle w:val="11"/>
        <w:numPr>
          <w:ilvl w:val="0"/>
          <w:numId w:val="0"/>
        </w:numPr>
        <w:spacing w:line="360" w:lineRule="auto"/>
        <w:ind w:firstLine="241" w:firstLineChars="1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四、</w:t>
      </w:r>
      <w:r>
        <w:rPr>
          <w:rFonts w:hint="eastAsia" w:ascii="宋体" w:hAnsi="宋体" w:eastAsia="宋体" w:cs="宋体"/>
          <w:b/>
          <w:bCs/>
          <w:color w:val="000000"/>
          <w:sz w:val="24"/>
          <w:szCs w:val="24"/>
        </w:rPr>
        <w:t>商务要求：</w:t>
      </w:r>
    </w:p>
    <w:p>
      <w:pPr>
        <w:pStyle w:val="2"/>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1.</w:t>
      </w:r>
      <w:r>
        <w:rPr>
          <w:rFonts w:hint="eastAsia" w:ascii="宋体" w:hAnsi="宋体" w:eastAsia="宋体" w:cs="宋体"/>
          <w:color w:val="000000"/>
          <w:kern w:val="0"/>
          <w:sz w:val="24"/>
          <w:szCs w:val="24"/>
        </w:rPr>
        <w:t>项目完成时间：本项目采购合同签订后30日内，成交供应商应进场准备完毕，具备提供服务的能力，并提交采购人初验。初验合格后，成交供应商正式向社会提供服务。</w:t>
      </w:r>
    </w:p>
    <w:p>
      <w:pPr>
        <w:pStyle w:val="2"/>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2.本项目采购人将提供康复训练用房</w:t>
      </w:r>
      <w:r>
        <w:rPr>
          <w:rStyle w:val="10"/>
          <w:rFonts w:hint="eastAsia" w:ascii="宋体" w:hAnsi="宋体" w:eastAsia="宋体" w:cs="宋体"/>
          <w:color w:val="000000"/>
          <w:sz w:val="24"/>
          <w:szCs w:val="24"/>
        </w:rPr>
        <w:t>及场所</w:t>
      </w:r>
      <w:r>
        <w:rPr>
          <w:rFonts w:hint="eastAsia" w:ascii="宋体" w:hAnsi="宋体" w:eastAsia="宋体" w:cs="宋体"/>
          <w:color w:val="000000"/>
          <w:kern w:val="0"/>
          <w:sz w:val="24"/>
          <w:szCs w:val="24"/>
        </w:rPr>
        <w:t>，由成交供应商对所接收用房及场所进行科学设计改造装修，满足康复训练标准。</w:t>
      </w:r>
    </w:p>
    <w:p>
      <w:pPr>
        <w:pStyle w:val="2"/>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3.验收方式：</w:t>
      </w:r>
    </w:p>
    <w:p>
      <w:pPr>
        <w:pStyle w:val="2"/>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受训对象在规定受训时间结束后，采购人将按照国家有关标准组织团队进行评估验收。采购人对供应商服务项目实行一年一评估。同批次受训对象康复训练成效验收合格率未达到75%以上，可视为该供应商服务效果不佳，采购人有权单方面终止服务合同，由此造成的一切损失由供应商承担。</w:t>
      </w:r>
    </w:p>
    <w:p>
      <w:pPr>
        <w:pStyle w:val="2"/>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采购人验收：供应商应按照市残联下达的年度目标，及时完成任务，整个服务过程接受采购人统一管理和监督。采购人发现并指出供应商存在问题的，供应商应当及时整改，若采购人以书面形式指出应整改的问题，成交供应商应以书面形式答复，并附有关问题的剖析材料。</w:t>
      </w:r>
    </w:p>
    <w:p>
      <w:pPr>
        <w:pStyle w:val="2"/>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3.3验收依据：成交供应商与采购人应参照</w:t>
      </w:r>
      <w:r>
        <w:rPr>
          <w:rFonts w:hint="eastAsia" w:ascii="宋体" w:hAnsi="宋体" w:eastAsia="宋体" w:cs="宋体"/>
          <w:color w:val="000000"/>
          <w:sz w:val="24"/>
          <w:szCs w:val="24"/>
        </w:rPr>
        <w:t>《财政部关于进一步加强政府采购需求和履约验收管理的指导意见》财库【2016】205号和四川省、广元市残联印发的残疾儿童康复定点机构准入办法川残办【2019】63号、广市残【2020】43号等文件</w:t>
      </w:r>
      <w:r>
        <w:rPr>
          <w:rFonts w:hint="eastAsia" w:ascii="宋体" w:hAnsi="宋体" w:eastAsia="宋体" w:cs="宋体"/>
          <w:color w:val="000000"/>
          <w:kern w:val="0"/>
          <w:sz w:val="24"/>
          <w:szCs w:val="24"/>
        </w:rPr>
        <w:t>的要求进行验收，结合磋商文件及供应商响应情况进行验收，采购项目履约验收工作由采购单位负责。</w:t>
      </w:r>
    </w:p>
    <w:p>
      <w:pPr>
        <w:spacing w:line="360" w:lineRule="auto"/>
        <w:ind w:firstLine="480" w:firstLineChars="200"/>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4.服务期限：5年。</w:t>
      </w:r>
    </w:p>
    <w:p>
      <w:pPr>
        <w:pStyle w:val="2"/>
        <w:spacing w:line="360" w:lineRule="auto"/>
        <w:ind w:firstLine="480" w:firstLineChars="200"/>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4.考虑到涉残社会康复机构培育发展的特殊性，市残疾人康复中心不收取房屋租金。</w:t>
      </w:r>
    </w:p>
    <w:p>
      <w:pPr>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5.其他未尽事宜由双方合同约定。</w:t>
      </w:r>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6"/>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A1283C"/>
    <w:rsid w:val="26A1283C"/>
    <w:rsid w:val="2C802507"/>
    <w:rsid w:val="46CB52CD"/>
    <w:rsid w:val="72AE4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Plain Text"/>
    <w:basedOn w:val="1"/>
    <w:qFormat/>
    <w:uiPriority w:val="0"/>
    <w:rPr>
      <w:rFonts w:ascii="宋体" w:hAnsi="Courier New"/>
      <w:sz w:val="24"/>
      <w:szCs w:val="20"/>
    </w:rPr>
  </w:style>
  <w:style w:type="paragraph" w:styleId="5">
    <w:name w:val="Normal (Web)"/>
    <w:basedOn w:val="1"/>
    <w:qFormat/>
    <w:uiPriority w:val="0"/>
    <w:rPr>
      <w:sz w:val="24"/>
    </w:rPr>
  </w:style>
  <w:style w:type="paragraph" w:styleId="6">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 w:type="character" w:styleId="9">
    <w:name w:val="Hyperlink"/>
    <w:basedOn w:val="8"/>
    <w:qFormat/>
    <w:uiPriority w:val="0"/>
    <w:rPr>
      <w:color w:val="0000FF"/>
      <w:u w:val="single"/>
    </w:rPr>
  </w:style>
  <w:style w:type="character" w:styleId="10">
    <w:name w:val="annotation reference"/>
    <w:basedOn w:val="8"/>
    <w:qFormat/>
    <w:uiPriority w:val="0"/>
    <w:rPr>
      <w:sz w:val="21"/>
      <w:szCs w:val="21"/>
    </w:rPr>
  </w:style>
  <w:style w:type="paragraph" w:customStyle="1" w:styleId="11">
    <w:name w:val="正文首行缩进两字符"/>
    <w:basedOn w:val="1"/>
    <w:qFormat/>
    <w:uiPriority w:val="0"/>
    <w:pPr>
      <w:spacing w:line="360" w:lineRule="auto"/>
      <w:ind w:firstLine="200" w:firstLineChars="200"/>
    </w:pPr>
  </w:style>
  <w:style w:type="paragraph" w:customStyle="1" w:styleId="12">
    <w:name w:val="Body text|1"/>
    <w:basedOn w:val="1"/>
    <w:qFormat/>
    <w:uiPriority w:val="0"/>
    <w:pPr>
      <w:spacing w:line="398" w:lineRule="auto"/>
      <w:ind w:firstLine="400"/>
    </w:pPr>
    <w:rPr>
      <w:rFonts w:ascii="宋体" w:hAnsi="宋体" w:cs="宋体"/>
      <w:sz w:val="30"/>
      <w:szCs w:val="30"/>
      <w:lang w:val="zh-TW" w:eastAsia="zh-TW" w:bidi="zh-TW"/>
    </w:rPr>
  </w:style>
  <w:style w:type="paragraph" w:customStyle="1" w:styleId="13">
    <w:name w:val="_Style 11"/>
    <w:basedOn w:val="1"/>
    <w:qFormat/>
    <w:uiPriority w:val="0"/>
    <w:pPr>
      <w:widowControl w:val="0"/>
      <w:wordWrap/>
    </w:pPr>
    <w:rPr>
      <w:rFonts w:eastAsia="宋体"/>
      <w:kern w:val="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2021-07-14T07:53:00Z</dcterms:created>
  <dc:creator>blessedness</dc:creator>
  <cp:lastModifiedBy>陈娟</cp:lastModifiedBy>
  <dcterms:modified xsi:type="dcterms:W3CDTF">2021-07-26T07:16:05Z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580FD363C3EE4CBC95CA68421FDA46D1</vt:lpwstr>
  </property>
</Properties>
</file>