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ind w:left="4176" w:hanging="4176" w:hangingChars="1300"/>
        <w:jc w:val="both"/>
        <w:rPr>
          <w:rFonts w:hint="eastAsia" w:ascii="宋体" w:hAnsi="宋体" w:cs="宋体"/>
          <w:bCs w:val="0"/>
          <w:color w:val="auto"/>
          <w:sz w:val="24"/>
        </w:rPr>
      </w:pPr>
      <w:r>
        <w:rPr>
          <w:rFonts w:hint="eastAsia" w:ascii="宋体" w:hAnsi="宋体" w:cs="宋体"/>
          <w:color w:val="auto"/>
        </w:rPr>
        <w:t>采购项目技术、服务、采购合同内容条款及其他商务要求</w:t>
      </w:r>
    </w:p>
    <w:p>
      <w:pPr>
        <w:spacing w:line="440" w:lineRule="exact"/>
        <w:rPr>
          <w:rFonts w:hint="eastAsia" w:ascii="宋体" w:hAnsi="宋体"/>
          <w:b/>
          <w:bCs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/>
          <w:b/>
          <w:bCs/>
          <w:sz w:val="24"/>
          <w:szCs w:val="22"/>
        </w:rPr>
        <w:t>项目概况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按照2018年10月12日中国铁路总公司与四川省人民政府《关于推进四川铁路建设的会谈纪要》（铁总发改函[2018]689号）精神，为申请西成铁路客运专线项目国家验收，开展西成铁路客运专线</w:t>
      </w:r>
      <w:r>
        <w:rPr>
          <w:rFonts w:hint="eastAsia" w:ascii="宋体" w:hAnsi="宋体"/>
          <w:sz w:val="24"/>
          <w:szCs w:val="22"/>
          <w:lang w:eastAsia="zh-CN"/>
        </w:rPr>
        <w:t>广元</w:t>
      </w:r>
      <w:r>
        <w:rPr>
          <w:rFonts w:hint="eastAsia" w:ascii="宋体" w:hAnsi="宋体"/>
          <w:sz w:val="24"/>
          <w:szCs w:val="22"/>
        </w:rPr>
        <w:t>市征地拆迁费用竣工文件编制及材料组卷相关工作。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  <w:lang w:val="en-US" w:eastAsia="zh-CN"/>
        </w:rPr>
        <w:t>二、</w:t>
      </w:r>
      <w:r>
        <w:rPr>
          <w:rFonts w:hint="eastAsia" w:ascii="宋体" w:hAnsi="宋体"/>
          <w:b/>
          <w:bCs/>
          <w:sz w:val="24"/>
          <w:szCs w:val="22"/>
        </w:rPr>
        <w:t>服务内容及要求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cs="宋体"/>
          <w:sz w:val="24"/>
          <w:szCs w:val="24"/>
        </w:rPr>
        <w:t>规定的时间，</w:t>
      </w:r>
      <w:r>
        <w:rPr>
          <w:rFonts w:hint="eastAsia" w:ascii="宋体" w:hAnsi="宋体"/>
          <w:sz w:val="24"/>
          <w:szCs w:val="22"/>
        </w:rPr>
        <w:t>完成西成铁路客运专线</w:t>
      </w:r>
      <w:r>
        <w:rPr>
          <w:rFonts w:hint="eastAsia" w:ascii="宋体" w:hAnsi="宋体"/>
          <w:sz w:val="24"/>
          <w:szCs w:val="22"/>
          <w:lang w:eastAsia="zh-CN"/>
        </w:rPr>
        <w:t>广元</w:t>
      </w:r>
      <w:r>
        <w:rPr>
          <w:rFonts w:hint="eastAsia" w:ascii="宋体" w:hAnsi="宋体"/>
          <w:sz w:val="24"/>
          <w:szCs w:val="22"/>
        </w:rPr>
        <w:t>市江征地拆迁费用竣工文件编制及材料组卷，</w:t>
      </w:r>
      <w:r>
        <w:rPr>
          <w:rFonts w:hint="eastAsia" w:ascii="宋体" w:hAnsi="宋体"/>
          <w:sz w:val="24"/>
          <w:szCs w:val="22"/>
          <w:lang w:val="en-US" w:eastAsia="zh-CN"/>
        </w:rPr>
        <w:t>服务要求：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1.梳理征收补偿中征地、房屋征收、企事业费用进行梳理。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2.填写补偿清册(地验交-4表)。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3.梳理征收补偿及安置协议，分类审核汇总征收补偿相关费用，对征地拆迁协议 (及其附件)及支付凭证组卷装订成册。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5.对西成铁路广元段涉及的政策文件梳理，形成政策汇编。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6.对五方勘验表清理组卷。</w:t>
      </w:r>
    </w:p>
    <w:p>
      <w:pPr>
        <w:pStyle w:val="2"/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 xml:space="preserve">    7.文件编制应附合征收相关法律、法规，已经铁路建设项目竣工文件编制的要求。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  <w:szCs w:val="24"/>
        </w:rPr>
        <w:t>、商务要求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1.完成时间：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合同约定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2.项目实施地点：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采购人指定地点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3.付款方式：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合同约定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75F4"/>
    <w:multiLevelType w:val="multilevel"/>
    <w:tmpl w:val="4AC775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 w:ascii="宋体" w:hAnsi="宋体" w:eastAsia="宋体"/>
        <w:b/>
        <w:sz w:val="28"/>
      </w:rPr>
    </w:lvl>
    <w:lvl w:ilvl="1" w:tentative="0">
      <w:start w:val="1"/>
      <w:numFmt w:val="decimal"/>
      <w:pStyle w:val="3"/>
      <w:lvlText w:val="%1.%2"/>
      <w:lvlJc w:val="left"/>
      <w:pPr>
        <w:ind w:left="850" w:hanging="425"/>
      </w:pPr>
      <w:rPr>
        <w:rFonts w:hint="eastAsia" w:eastAsia="宋体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1275" w:hanging="425"/>
      </w:pPr>
      <w:rPr>
        <w:rFonts w:hint="eastAsia" w:eastAsia="宋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403A"/>
    <w:rsid w:val="269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numPr>
        <w:ilvl w:val="1"/>
        <w:numId w:val="1"/>
      </w:num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2021-08-11T09:08:00Z</dcterms:created>
  <dc:creator>blessedness</dc:creator>
  <cp:lastModifiedBy>blessedness</cp:lastModifiedBy>
  <dcterms:modified xsi:type="dcterms:W3CDTF">2021-08-11T09:10:07Z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