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ascii="宋体" w:hAnsi="宋体" w:cs="宋体" w:eastAsiaTheme="minorEastAsia"/>
          <w:color w:val="000000"/>
          <w:kern w:val="0"/>
          <w:sz w:val="24"/>
          <w:lang w:val="en-US" w:eastAsia="zh-CN"/>
        </w:rPr>
      </w:pPr>
      <w:r>
        <w:rPr>
          <w:rFonts w:hint="eastAsia"/>
          <w:b/>
          <w:bCs/>
          <w:sz w:val="24"/>
          <w:szCs w:val="28"/>
          <w:lang w:val="en-US" w:eastAsia="zh-CN"/>
        </w:rPr>
        <w:t>附件2：</w:t>
      </w:r>
    </w:p>
    <w:p>
      <w:pPr>
        <w:tabs>
          <w:tab w:val="left" w:pos="600"/>
        </w:tabs>
        <w:topLinePunct/>
        <w:spacing w:line="360" w:lineRule="auto"/>
        <w:jc w:val="left"/>
      </w:pPr>
      <w:r>
        <w:rPr>
          <w:rFonts w:hint="eastAsia" w:ascii="宋体" w:hAnsi="宋体"/>
          <w:color w:val="000000"/>
          <w:sz w:val="24"/>
        </w:rPr>
        <w:t>2.综合评分明细表</w:t>
      </w:r>
    </w:p>
    <w:tbl>
      <w:tblPr>
        <w:tblStyle w:val="3"/>
        <w:tblW w:w="507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6"/>
        <w:gridCol w:w="1177"/>
        <w:gridCol w:w="763"/>
        <w:gridCol w:w="4834"/>
        <w:gridCol w:w="1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4" w:hRule="atLeast"/>
        </w:trPr>
        <w:tc>
          <w:tcPr>
            <w:tcW w:w="3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评分因素</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27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评分标准</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3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报价10%</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10分</w:t>
            </w:r>
          </w:p>
        </w:tc>
        <w:tc>
          <w:tcPr>
            <w:tcW w:w="27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以本次有效最低磋商报价为基准价，磋商报价得分=(基准价／磋商报价)×10×100%</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共同评分因素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3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项目具体要求32%</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32分</w:t>
            </w:r>
          </w:p>
        </w:tc>
        <w:tc>
          <w:tcPr>
            <w:tcW w:w="27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完全满足磋商文件项目具体要求的（共计32项）得32分。每有一项不满足的扣1分，扣完为止。</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技术类  评分因素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3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项目服务方案45%</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45分</w:t>
            </w:r>
          </w:p>
        </w:tc>
        <w:tc>
          <w:tcPr>
            <w:tcW w:w="27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供应商根据本项目</w:t>
            </w:r>
            <w:r>
              <w:rPr>
                <w:rStyle w:val="5"/>
                <w:rFonts w:hint="eastAsia" w:ascii="宋体" w:hAnsi="宋体" w:eastAsia="宋体" w:cs="宋体"/>
                <w:sz w:val="24"/>
                <w:szCs w:val="24"/>
                <w:lang w:val="en-US" w:eastAsia="zh-CN" w:bidi="ar"/>
              </w:rPr>
              <w:t>运维服务要求中15项内容，提供项目技术方案进行评审，方案包括但不限于要求中的15项内容，提供的方案完整切实有</w:t>
            </w:r>
            <w:r>
              <w:rPr>
                <w:rStyle w:val="7"/>
                <w:rFonts w:hint="eastAsia" w:ascii="宋体" w:hAnsi="宋体" w:eastAsia="宋体" w:cs="宋体"/>
                <w:sz w:val="24"/>
                <w:szCs w:val="24"/>
                <w:lang w:val="en-US" w:eastAsia="zh-CN" w:bidi="ar"/>
              </w:rPr>
              <w:t>效且完全满足磋商文件要求的得45分；每有一项漏项的扣3分；每存在一项不合理、有缺陷漏洞的或只列有标题无切实可行方案内容的扣2分，扣完为止，未提供不得分。</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技术类  评分因素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38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履约保障能力11%</w:t>
            </w:r>
          </w:p>
        </w:tc>
        <w:tc>
          <w:tcPr>
            <w:tcW w:w="44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11分</w:t>
            </w:r>
          </w:p>
        </w:tc>
        <w:tc>
          <w:tcPr>
            <w:tcW w:w="27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供应</w:t>
            </w:r>
            <w:r>
              <w:rPr>
                <w:rStyle w:val="5"/>
                <w:rFonts w:hint="eastAsia" w:ascii="宋体" w:hAnsi="宋体" w:eastAsia="宋体" w:cs="宋体"/>
                <w:color w:val="auto"/>
                <w:sz w:val="24"/>
                <w:szCs w:val="24"/>
                <w:lang w:val="en-US" w:eastAsia="zh-CN" w:bidi="ar"/>
              </w:rPr>
              <w:t>商或其上级单位具有有</w:t>
            </w:r>
            <w:r>
              <w:rPr>
                <w:rStyle w:val="7"/>
                <w:rFonts w:hint="eastAsia" w:ascii="宋体" w:hAnsi="宋体" w:eastAsia="宋体" w:cs="宋体"/>
                <w:color w:val="auto"/>
                <w:sz w:val="24"/>
                <w:szCs w:val="24"/>
                <w:lang w:val="en-US" w:eastAsia="zh-CN" w:bidi="ar"/>
              </w:rPr>
              <w:t>效的信息安全管理体系认证证书、信息技术服务管理体系认证证书、质量管理体系认证证书的</w:t>
            </w:r>
            <w:r>
              <w:rPr>
                <w:rStyle w:val="5"/>
                <w:rFonts w:hint="eastAsia" w:ascii="宋体" w:hAnsi="宋体" w:eastAsia="宋体" w:cs="宋体"/>
                <w:color w:val="auto"/>
                <w:sz w:val="24"/>
                <w:szCs w:val="24"/>
                <w:lang w:val="en-US" w:eastAsia="zh-CN" w:bidi="ar"/>
              </w:rPr>
              <w:t>，每有一个得1分，最多得3分。（提供证书复印件）</w:t>
            </w:r>
          </w:p>
        </w:tc>
        <w:tc>
          <w:tcPr>
            <w:tcW w:w="70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技术类  评分因素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67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27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供应商本地网络互联网接入国家骨干网带宽不低于100G得1分。（提供相关证明）</w:t>
            </w:r>
          </w:p>
        </w:tc>
        <w:tc>
          <w:tcPr>
            <w:tcW w:w="7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67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27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供应商</w:t>
            </w:r>
            <w:r>
              <w:rPr>
                <w:rStyle w:val="5"/>
                <w:rFonts w:hint="eastAsia" w:ascii="宋体" w:hAnsi="宋体" w:eastAsia="宋体" w:cs="宋体"/>
                <w:color w:val="auto"/>
                <w:sz w:val="24"/>
                <w:szCs w:val="24"/>
                <w:lang w:val="en-US" w:eastAsia="zh-CN" w:bidi="ar"/>
              </w:rPr>
              <w:t>或其上级单位</w:t>
            </w:r>
            <w:r>
              <w:rPr>
                <w:rFonts w:hint="eastAsia" w:ascii="宋体" w:hAnsi="宋体" w:eastAsia="宋体" w:cs="宋体"/>
                <w:i w:val="0"/>
                <w:iCs w:val="0"/>
                <w:color w:val="auto"/>
                <w:kern w:val="0"/>
                <w:sz w:val="24"/>
                <w:szCs w:val="24"/>
                <w:u w:val="none"/>
                <w:lang w:val="en-US" w:eastAsia="zh-CN" w:bidi="ar"/>
              </w:rPr>
              <w:t>需提供项目实施人员名单，名单中管理人员具有PMP证书的，每有1个得1分，最多得1分；</w:t>
            </w:r>
          </w:p>
          <w:p>
            <w:pPr>
              <w:keepNext w:val="0"/>
              <w:keepLines w:val="0"/>
              <w:widowControl/>
              <w:numPr>
                <w:ilvl w:val="0"/>
                <w:numId w:val="1"/>
              </w:numPr>
              <w:suppressLineNumbers w:val="0"/>
              <w:jc w:val="lef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技术人员具有工程师或以上职称的得1分，该项合计最多得1分。（以上人员不重复计分，提供证书复印件和属于</w:t>
            </w:r>
            <w:r>
              <w:rPr>
                <w:rStyle w:val="5"/>
                <w:rFonts w:hint="eastAsia" w:ascii="宋体" w:hAnsi="宋体" w:eastAsia="宋体" w:cs="宋体"/>
                <w:color w:val="auto"/>
                <w:sz w:val="24"/>
                <w:szCs w:val="24"/>
                <w:lang w:val="en-US" w:eastAsia="zh-CN" w:bidi="ar"/>
              </w:rPr>
              <w:t>供应商合法</w:t>
            </w:r>
            <w:r>
              <w:rPr>
                <w:rStyle w:val="7"/>
                <w:rFonts w:hint="eastAsia" w:ascii="宋体" w:hAnsi="宋体" w:eastAsia="宋体" w:cs="宋体"/>
                <w:color w:val="auto"/>
                <w:sz w:val="24"/>
                <w:szCs w:val="24"/>
                <w:lang w:val="en-US" w:eastAsia="zh-CN" w:bidi="ar"/>
              </w:rPr>
              <w:t>员工的相关证明）</w:t>
            </w:r>
          </w:p>
        </w:tc>
        <w:tc>
          <w:tcPr>
            <w:tcW w:w="7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67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27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5"/>
                <w:rFonts w:hint="eastAsia" w:ascii="宋体" w:hAnsi="宋体" w:eastAsia="宋体" w:cs="宋体"/>
                <w:color w:val="auto"/>
                <w:sz w:val="24"/>
                <w:szCs w:val="24"/>
                <w:lang w:val="en-US" w:eastAsia="zh-CN" w:bidi="ar"/>
              </w:rPr>
              <w:t>供应商需承诺为本项目提供2名运维服务人员用于网络设备线路、视频会议系统保障，得1分。（提供承诺函）</w:t>
            </w:r>
          </w:p>
        </w:tc>
        <w:tc>
          <w:tcPr>
            <w:tcW w:w="7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67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27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供应商</w:t>
            </w:r>
            <w:r>
              <w:rPr>
                <w:rStyle w:val="5"/>
                <w:rFonts w:hint="eastAsia" w:ascii="宋体" w:hAnsi="宋体" w:eastAsia="宋体" w:cs="宋体"/>
                <w:color w:val="auto"/>
                <w:sz w:val="24"/>
                <w:szCs w:val="24"/>
                <w:lang w:val="en-US" w:eastAsia="zh-CN" w:bidi="ar"/>
              </w:rPr>
              <w:t>需承诺在采购人认为重要网络保障时期，派驻现场运维人员不</w:t>
            </w:r>
            <w:r>
              <w:rPr>
                <w:rStyle w:val="7"/>
                <w:rFonts w:hint="eastAsia" w:ascii="宋体" w:hAnsi="宋体" w:eastAsia="宋体" w:cs="宋体"/>
                <w:color w:val="auto"/>
                <w:sz w:val="24"/>
                <w:szCs w:val="24"/>
                <w:lang w:val="en-US" w:eastAsia="zh-CN" w:bidi="ar"/>
              </w:rPr>
              <w:t>小于2人得1分</w:t>
            </w:r>
            <w:r>
              <w:rPr>
                <w:rStyle w:val="5"/>
                <w:rFonts w:hint="eastAsia" w:ascii="宋体" w:hAnsi="宋体" w:eastAsia="宋体" w:cs="宋体"/>
                <w:color w:val="auto"/>
                <w:sz w:val="24"/>
                <w:szCs w:val="24"/>
                <w:lang w:val="en-US" w:eastAsia="zh-CN" w:bidi="ar"/>
              </w:rPr>
              <w:t>。（提供承诺函）</w:t>
            </w:r>
          </w:p>
        </w:tc>
        <w:tc>
          <w:tcPr>
            <w:tcW w:w="7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67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27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供应商</w:t>
            </w:r>
            <w:r>
              <w:rPr>
                <w:rStyle w:val="5"/>
                <w:rFonts w:hint="eastAsia" w:ascii="宋体" w:hAnsi="宋体" w:eastAsia="宋体" w:cs="宋体"/>
                <w:color w:val="auto"/>
                <w:sz w:val="24"/>
                <w:szCs w:val="24"/>
                <w:lang w:val="en-US" w:eastAsia="zh-CN" w:bidi="ar"/>
              </w:rPr>
              <w:t>或其上级单位</w:t>
            </w:r>
            <w:r>
              <w:rPr>
                <w:rFonts w:hint="eastAsia" w:ascii="宋体" w:hAnsi="宋体" w:eastAsia="宋体" w:cs="宋体"/>
                <w:i w:val="0"/>
                <w:iCs w:val="0"/>
                <w:color w:val="auto"/>
                <w:kern w:val="0"/>
                <w:sz w:val="24"/>
                <w:szCs w:val="24"/>
                <w:u w:val="none"/>
                <w:lang w:val="en-US" w:eastAsia="zh-CN" w:bidi="ar"/>
              </w:rPr>
              <w:t>拟提供的技术人员具有中国网络安全审查技术与认证中心颁发的信息安全保障人员认证证书、中国信息安全测评中心颁发的注册渗透测试工程师证书，有1个得1分，最多得2分；</w:t>
            </w:r>
          </w:p>
          <w:p>
            <w:pPr>
              <w:keepNext w:val="0"/>
              <w:keepLines w:val="0"/>
              <w:widowControl/>
              <w:numPr>
                <w:ilvl w:val="0"/>
                <w:numId w:val="2"/>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供应商</w:t>
            </w:r>
            <w:r>
              <w:rPr>
                <w:rStyle w:val="5"/>
                <w:rFonts w:hint="eastAsia" w:ascii="宋体" w:hAnsi="宋体" w:eastAsia="宋体" w:cs="宋体"/>
                <w:color w:val="auto"/>
                <w:sz w:val="24"/>
                <w:szCs w:val="24"/>
                <w:lang w:val="en-US" w:eastAsia="zh-CN" w:bidi="ar"/>
              </w:rPr>
              <w:t>或其上级单位</w:t>
            </w:r>
            <w:r>
              <w:rPr>
                <w:rFonts w:hint="eastAsia" w:ascii="宋体" w:hAnsi="宋体" w:eastAsia="宋体" w:cs="宋体"/>
                <w:i w:val="0"/>
                <w:iCs w:val="0"/>
                <w:color w:val="auto"/>
                <w:kern w:val="0"/>
                <w:sz w:val="24"/>
                <w:szCs w:val="24"/>
                <w:u w:val="none"/>
                <w:lang w:val="en-US" w:eastAsia="zh-CN" w:bidi="ar"/>
              </w:rPr>
              <w:t>具有其他网络安全比赛获国家级奖的证书</w:t>
            </w:r>
            <w:r>
              <w:rPr>
                <w:rStyle w:val="5"/>
                <w:rFonts w:hint="eastAsia" w:ascii="宋体" w:hAnsi="宋体" w:eastAsia="宋体" w:cs="宋体"/>
                <w:color w:val="auto"/>
                <w:sz w:val="24"/>
                <w:szCs w:val="24"/>
                <w:lang w:val="en-US" w:eastAsia="zh-CN" w:bidi="ar"/>
              </w:rPr>
              <w:t>得1分，最多得1分。（提供证书复印件和属于供应商合法员工的相关证明）</w:t>
            </w:r>
          </w:p>
        </w:tc>
        <w:tc>
          <w:tcPr>
            <w:tcW w:w="7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业绩要求2%</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2分</w:t>
            </w:r>
          </w:p>
        </w:tc>
        <w:tc>
          <w:tcPr>
            <w:tcW w:w="27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供应商自2016年以来，每有1</w:t>
            </w:r>
            <w:r>
              <w:rPr>
                <w:rStyle w:val="5"/>
                <w:rFonts w:hint="eastAsia" w:ascii="宋体" w:hAnsi="宋体" w:eastAsia="宋体" w:cs="宋体"/>
                <w:color w:val="auto"/>
                <w:sz w:val="24"/>
                <w:szCs w:val="24"/>
                <w:lang w:val="en-US" w:eastAsia="zh-CN" w:bidi="ar"/>
              </w:rPr>
              <w:t>个类似专网服务项目业绩得1分，最多得2分。业绩证明材料须</w:t>
            </w:r>
            <w:bookmarkStart w:id="0" w:name="_GoBack"/>
            <w:bookmarkEnd w:id="0"/>
            <w:r>
              <w:rPr>
                <w:rStyle w:val="5"/>
                <w:rFonts w:hint="eastAsia" w:ascii="宋体" w:hAnsi="宋体" w:eastAsia="宋体" w:cs="宋体"/>
                <w:color w:val="auto"/>
                <w:sz w:val="24"/>
                <w:szCs w:val="24"/>
                <w:lang w:val="en-US" w:eastAsia="zh-CN" w:bidi="ar"/>
              </w:rPr>
              <w:t>提供项目合同复印件</w:t>
            </w:r>
            <w:r>
              <w:rPr>
                <w:rStyle w:val="7"/>
                <w:rFonts w:hint="eastAsia" w:ascii="宋体" w:hAnsi="宋体" w:eastAsia="宋体" w:cs="宋体"/>
                <w:color w:val="auto"/>
                <w:sz w:val="24"/>
                <w:szCs w:val="24"/>
                <w:lang w:val="en-US" w:eastAsia="zh-CN" w:bidi="ar"/>
              </w:rPr>
              <w:t>，并加盖供应商章。</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技术类  评分因素</w:t>
            </w:r>
          </w:p>
        </w:tc>
      </w:tr>
    </w:tbl>
    <w:p>
      <w:pPr>
        <w:spacing w:line="360" w:lineRule="auto"/>
        <w:rPr>
          <w:rFonts w:hint="eastAsia" w:ascii="宋体" w:hAnsi="宋体"/>
          <w:color w:val="000000"/>
          <w:sz w:val="24"/>
        </w:rPr>
      </w:pPr>
    </w:p>
    <w:p>
      <w:pPr>
        <w:spacing w:line="360" w:lineRule="auto"/>
        <w:rPr>
          <w:rFonts w:hint="eastAsia" w:ascii="宋体" w:hAnsi="宋体"/>
          <w:color w:val="000000"/>
          <w:sz w:val="24"/>
        </w:rPr>
      </w:pPr>
      <w:r>
        <w:rPr>
          <w:rFonts w:hint="eastAsia" w:ascii="宋体" w:hAnsi="宋体"/>
          <w:color w:val="000000"/>
          <w:sz w:val="24"/>
        </w:rPr>
        <w:t>注：1.有效最低报价指通过资格审查且不超过采购预算的报价；</w:t>
      </w:r>
    </w:p>
    <w:p>
      <w:pPr>
        <w:spacing w:line="360" w:lineRule="auto"/>
        <w:ind w:firstLine="480" w:firstLineChars="200"/>
        <w:rPr>
          <w:rFonts w:hint="eastAsia" w:ascii="宋体" w:hAnsi="宋体"/>
          <w:color w:val="000000"/>
          <w:sz w:val="24"/>
        </w:rPr>
      </w:pPr>
      <w:r>
        <w:rPr>
          <w:rFonts w:hint="eastAsia" w:ascii="宋体" w:hAnsi="宋体"/>
          <w:color w:val="000000"/>
          <w:sz w:val="24"/>
        </w:rPr>
        <w:t>2.作为评审资料的，在响应文件中应提供复印件加盖公司公章，复印件应清晰、真实，模糊不清或可能导致非唯一理解带来的风险由供应商自行承担。</w:t>
      </w:r>
    </w:p>
    <w:p>
      <w:pPr>
        <w:pStyle w:val="8"/>
        <w:spacing w:line="360" w:lineRule="auto"/>
        <w:ind w:firstLine="480" w:firstLineChars="200"/>
        <w:rPr>
          <w:rFonts w:hint="eastAsia"/>
        </w:rPr>
      </w:pPr>
      <w:r>
        <w:rPr>
          <w:rFonts w:hint="eastAsia" w:ascii="宋体" w:hAnsi="宋体"/>
        </w:rPr>
        <w:t>3.评分的取值按四舍五入法，保留小数点后两位。</w:t>
      </w:r>
    </w:p>
    <w:p>
      <w:pPr>
        <w:pStyle w:val="9"/>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Myriad Pro">
    <w:altName w:val="Arial"/>
    <w:panose1 w:val="00000000000000000000"/>
    <w:charset w:val="00"/>
    <w:family w:val="swiss"/>
    <w:pitch w:val="default"/>
    <w:sig w:usb0="00000000"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345317"/>
    <w:multiLevelType w:val="singleLevel"/>
    <w:tmpl w:val="99345317"/>
    <w:lvl w:ilvl="0" w:tentative="0">
      <w:start w:val="1"/>
      <w:numFmt w:val="decimal"/>
      <w:lvlText w:val="%1."/>
      <w:lvlJc w:val="left"/>
      <w:pPr>
        <w:tabs>
          <w:tab w:val="left" w:pos="312"/>
        </w:tabs>
      </w:pPr>
    </w:lvl>
  </w:abstractNum>
  <w:abstractNum w:abstractNumId="1">
    <w:nsid w:val="65D87A54"/>
    <w:multiLevelType w:val="singleLevel"/>
    <w:tmpl w:val="65D87A54"/>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4751A5"/>
    <w:rsid w:val="3F475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widowControl/>
      <w:adjustRightInd/>
      <w:spacing w:line="360" w:lineRule="auto"/>
    </w:pPr>
    <w:rPr>
      <w:szCs w:val="20"/>
    </w:rPr>
  </w:style>
  <w:style w:type="character" w:customStyle="1" w:styleId="5">
    <w:name w:val="font01"/>
    <w:basedOn w:val="4"/>
    <w:qFormat/>
    <w:uiPriority w:val="0"/>
    <w:rPr>
      <w:rFonts w:hint="eastAsia" w:ascii="仿宋_GB2312" w:eastAsia="仿宋_GB2312" w:cs="仿宋_GB2312"/>
      <w:color w:val="000000"/>
      <w:sz w:val="28"/>
      <w:szCs w:val="28"/>
      <w:u w:val="none"/>
    </w:rPr>
  </w:style>
  <w:style w:type="paragraph" w:customStyle="1" w:styleId="6">
    <w:name w:val=" Char Char3 Char Char"/>
    <w:basedOn w:val="1"/>
    <w:qFormat/>
    <w:uiPriority w:val="0"/>
    <w:pPr>
      <w:widowControl/>
      <w:adjustRightInd/>
      <w:spacing w:after="160" w:line="240" w:lineRule="exact"/>
      <w:jc w:val="left"/>
      <w:textAlignment w:val="auto"/>
    </w:pPr>
    <w:rPr>
      <w:kern w:val="2"/>
      <w:sz w:val="20"/>
      <w:szCs w:val="20"/>
    </w:rPr>
  </w:style>
  <w:style w:type="character" w:customStyle="1" w:styleId="7">
    <w:name w:val="font11"/>
    <w:basedOn w:val="4"/>
    <w:qFormat/>
    <w:uiPriority w:val="0"/>
    <w:rPr>
      <w:rFonts w:hint="eastAsia" w:ascii="仿宋_GB2312" w:eastAsia="仿宋_GB2312" w:cs="仿宋_GB2312"/>
      <w:color w:val="000000"/>
      <w:sz w:val="28"/>
      <w:szCs w:val="28"/>
      <w:u w:val="none"/>
    </w:rPr>
  </w:style>
  <w:style w:type="paragraph" w:customStyle="1" w:styleId="8">
    <w:name w:val="Default"/>
    <w:qFormat/>
    <w:uiPriority w:val="0"/>
    <w:pPr>
      <w:widowControl w:val="0"/>
      <w:autoSpaceDE w:val="0"/>
      <w:autoSpaceDN w:val="0"/>
      <w:adjustRightInd w:val="0"/>
    </w:pPr>
    <w:rPr>
      <w:rFonts w:ascii="Myriad Pro" w:hAnsi="Myriad Pro" w:eastAsia="Myriad Pro" w:cs="Myriad Pro"/>
      <w:color w:val="000000"/>
      <w:sz w:val="24"/>
      <w:szCs w:val="24"/>
      <w:lang w:val="en-US" w:eastAsia="zh-CN" w:bidi="ar-SA"/>
    </w:rPr>
  </w:style>
  <w:style w:type="paragraph" w:customStyle="1" w:styleId="9">
    <w:name w:val="No Spacing1"/>
    <w:qFormat/>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2021-12-21T10:07:00Z</dcterms:created>
  <dc:creator>blessedness</dc:creator>
  <cp:lastModifiedBy>blessedness</cp:lastModifiedBy>
  <dcterms:modified xsi:type="dcterms:W3CDTF">2021-12-21T10:08:24Z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2DEAE7FCD73B4084A503F09E424E5212</vt:lpwstr>
  </property>
</Properties>
</file>