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hint="eastAsia" w:ascii="楷体_GB2312" w:eastAsia="楷体_GB2312"/>
          <w:bCs/>
          <w:sz w:val="28"/>
          <w:szCs w:val="28"/>
        </w:rPr>
      </w:pPr>
      <w:bookmarkStart w:id="0" w:name="_GoBack"/>
      <w:r>
        <w:rPr>
          <w:rFonts w:hint="default" w:ascii="楷体_GB2312" w:eastAsia="楷体_GB2312"/>
          <w:bCs/>
          <w:sz w:val="28"/>
          <w:szCs w:val="28"/>
          <w:lang w:val="en-US" w:eastAsia="zh-CN"/>
        </w:rPr>
        <w:t>中华人民共和国财政部令第102号《政府购买服务管理办法》</w:t>
      </w:r>
    </w:p>
    <w:bookmarkEnd w:id="0"/>
    <w:p>
      <w:pPr>
        <w:ind w:firstLine="560" w:firstLineChars="200"/>
        <w:rPr>
          <w:rFonts w:hint="eastAsia" w:ascii="楷体_GB2312" w:eastAsia="楷体_GB2312"/>
          <w:bCs/>
          <w:sz w:val="28"/>
          <w:szCs w:val="28"/>
        </w:rPr>
      </w:pPr>
      <w:r>
        <w:rPr>
          <w:rFonts w:hint="eastAsia" w:ascii="楷体_GB2312" w:eastAsia="楷体_GB2312"/>
          <w:bCs/>
          <w:sz w:val="28"/>
          <w:szCs w:val="28"/>
        </w:rPr>
        <w:t>　　《政府购买服务管理办法》已经2019年11月19日第一次部务会议审议通过，现予公布，自2020年3月1日起施行。</w:t>
      </w:r>
    </w:p>
    <w:p>
      <w:pPr>
        <w:ind w:firstLine="560" w:firstLineChars="200"/>
        <w:rPr>
          <w:rFonts w:hint="eastAsia" w:ascii="楷体_GB2312" w:eastAsia="楷体_GB2312"/>
          <w:bCs/>
          <w:sz w:val="28"/>
          <w:szCs w:val="28"/>
        </w:rPr>
      </w:pPr>
      <w:r>
        <w:rPr>
          <w:rFonts w:hint="eastAsia" w:ascii="楷体_GB2312" w:eastAsia="楷体_GB2312"/>
          <w:bCs/>
          <w:sz w:val="28"/>
          <w:szCs w:val="28"/>
        </w:rPr>
        <w:t>部长 刘昆</w:t>
      </w:r>
    </w:p>
    <w:p>
      <w:pPr>
        <w:ind w:firstLine="560" w:firstLineChars="200"/>
        <w:rPr>
          <w:rFonts w:hint="eastAsia" w:ascii="楷体_GB2312" w:eastAsia="楷体_GB2312"/>
          <w:bCs/>
          <w:sz w:val="28"/>
          <w:szCs w:val="28"/>
        </w:rPr>
      </w:pPr>
      <w:r>
        <w:rPr>
          <w:rFonts w:hint="eastAsia" w:ascii="楷体_GB2312" w:eastAsia="楷体_GB2312"/>
          <w:bCs/>
          <w:sz w:val="28"/>
          <w:szCs w:val="28"/>
        </w:rPr>
        <w:t>2020年1月3日</w:t>
      </w:r>
    </w:p>
    <w:p>
      <w:pPr>
        <w:ind w:firstLine="560" w:firstLineChars="200"/>
        <w:rPr>
          <w:rFonts w:hint="eastAsia" w:ascii="楷体_GB2312" w:eastAsia="楷体_GB2312"/>
          <w:bCs/>
          <w:sz w:val="28"/>
          <w:szCs w:val="28"/>
        </w:rPr>
      </w:pPr>
    </w:p>
    <w:p>
      <w:pPr>
        <w:ind w:firstLine="560" w:firstLineChars="200"/>
        <w:rPr>
          <w:rFonts w:hint="eastAsia" w:ascii="楷体_GB2312" w:eastAsia="楷体_GB2312"/>
          <w:bCs/>
          <w:sz w:val="28"/>
          <w:szCs w:val="28"/>
        </w:rPr>
      </w:pPr>
      <w:r>
        <w:rPr>
          <w:rFonts w:hint="eastAsia" w:ascii="楷体_GB2312" w:eastAsia="楷体_GB2312"/>
          <w:bCs/>
          <w:sz w:val="28"/>
          <w:szCs w:val="28"/>
        </w:rPr>
        <w:t>政府购买服务管理办法</w:t>
      </w:r>
    </w:p>
    <w:p>
      <w:pPr>
        <w:ind w:firstLine="560" w:firstLineChars="200"/>
        <w:rPr>
          <w:rFonts w:hint="eastAsia" w:ascii="楷体_GB2312" w:eastAsia="楷体_GB2312"/>
          <w:bCs/>
          <w:sz w:val="28"/>
          <w:szCs w:val="28"/>
        </w:rPr>
      </w:pPr>
    </w:p>
    <w:p>
      <w:pPr>
        <w:ind w:firstLine="560" w:firstLineChars="200"/>
        <w:rPr>
          <w:rFonts w:hint="eastAsia" w:ascii="楷体_GB2312" w:eastAsia="楷体_GB2312"/>
          <w:bCs/>
          <w:sz w:val="28"/>
          <w:szCs w:val="28"/>
        </w:rPr>
      </w:pPr>
      <w:r>
        <w:rPr>
          <w:rFonts w:hint="eastAsia" w:ascii="楷体_GB2312" w:eastAsia="楷体_GB2312"/>
          <w:bCs/>
          <w:sz w:val="28"/>
          <w:szCs w:val="28"/>
        </w:rPr>
        <w:t>第一章 总则</w:t>
      </w:r>
    </w:p>
    <w:p>
      <w:pPr>
        <w:ind w:firstLine="560" w:firstLineChars="200"/>
        <w:rPr>
          <w:rFonts w:hint="eastAsia" w:ascii="楷体_GB2312" w:eastAsia="楷体_GB2312"/>
          <w:bCs/>
          <w:sz w:val="28"/>
          <w:szCs w:val="28"/>
        </w:rPr>
      </w:pPr>
      <w:r>
        <w:rPr>
          <w:rFonts w:hint="eastAsia" w:ascii="楷体_GB2312" w:eastAsia="楷体_GB2312"/>
          <w:bCs/>
          <w:sz w:val="28"/>
          <w:szCs w:val="28"/>
        </w:rPr>
        <w:t>　　第一条 为规范政府购买服务行为，促进转变政府职能，改善公共服务供给，根据《中华人民共和国预算法》《中华人民共和国政府采购法》《中华人民共和国合同法》等法律、行政法规的规定，制定本办法。</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第二条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hint="eastAsia" w:ascii="楷体_GB2312" w:eastAsia="楷体_GB2312"/>
          <w:bCs/>
          <w:sz w:val="28"/>
          <w:szCs w:val="28"/>
        </w:rPr>
      </w:pPr>
      <w:r>
        <w:rPr>
          <w:rFonts w:hint="eastAsia" w:ascii="楷体_GB2312" w:eastAsia="楷体_GB2312"/>
          <w:bCs/>
          <w:sz w:val="28"/>
          <w:szCs w:val="28"/>
        </w:rPr>
        <w:t>　　第三条 政府购买服务应当遵循预算约束、以事定费、公开择优、诚实信用、讲求绩效原则。</w:t>
      </w:r>
    </w:p>
    <w:p>
      <w:pPr>
        <w:ind w:firstLine="560" w:firstLineChars="200"/>
        <w:rPr>
          <w:rFonts w:hint="eastAsia" w:ascii="楷体_GB2312" w:eastAsia="楷体_GB2312"/>
          <w:bCs/>
          <w:sz w:val="28"/>
          <w:szCs w:val="28"/>
        </w:rPr>
      </w:pPr>
      <w:r>
        <w:rPr>
          <w:rFonts w:hint="eastAsia" w:ascii="楷体_GB2312" w:eastAsia="楷体_GB2312"/>
          <w:bCs/>
          <w:sz w:val="28"/>
          <w:szCs w:val="28"/>
        </w:rPr>
        <w:t>　　第四条 财政部负责制定全国性政府购买服务制度，指导和监督各地区、各部门政府购买服务工作。</w:t>
      </w:r>
    </w:p>
    <w:p>
      <w:pPr>
        <w:ind w:firstLine="560" w:firstLineChars="200"/>
        <w:rPr>
          <w:rFonts w:hint="eastAsia" w:ascii="楷体_GB2312" w:eastAsia="楷体_GB2312"/>
          <w:bCs/>
          <w:sz w:val="28"/>
          <w:szCs w:val="28"/>
        </w:rPr>
      </w:pPr>
      <w:r>
        <w:rPr>
          <w:rFonts w:hint="eastAsia" w:ascii="楷体_GB2312" w:eastAsia="楷体_GB2312"/>
          <w:bCs/>
          <w:sz w:val="28"/>
          <w:szCs w:val="28"/>
        </w:rPr>
        <w:t>　　县级以上地方人民政府财政部门负责本行政区域政府购买服务管理。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第二章 购买主体和承接主体</w:t>
      </w:r>
    </w:p>
    <w:p>
      <w:pPr>
        <w:ind w:firstLine="560" w:firstLineChars="200"/>
        <w:rPr>
          <w:rFonts w:hint="eastAsia" w:ascii="楷体_GB2312" w:eastAsia="楷体_GB2312"/>
          <w:bCs/>
          <w:sz w:val="28"/>
          <w:szCs w:val="28"/>
        </w:rPr>
      </w:pPr>
      <w:r>
        <w:rPr>
          <w:rFonts w:hint="eastAsia" w:ascii="楷体_GB2312" w:eastAsia="楷体_GB2312"/>
          <w:bCs/>
          <w:sz w:val="28"/>
          <w:szCs w:val="28"/>
        </w:rPr>
        <w:t>　　第五条 各级国家机关是政府购买服务的购买主体。</w:t>
      </w:r>
    </w:p>
    <w:p>
      <w:pPr>
        <w:ind w:firstLine="560" w:firstLineChars="200"/>
        <w:rPr>
          <w:rFonts w:hint="eastAsia" w:ascii="楷体_GB2312" w:eastAsia="楷体_GB2312"/>
          <w:bCs/>
          <w:sz w:val="28"/>
          <w:szCs w:val="28"/>
        </w:rPr>
      </w:pPr>
      <w:r>
        <w:rPr>
          <w:rFonts w:hint="eastAsia" w:ascii="楷体_GB2312" w:eastAsia="楷体_GB2312"/>
          <w:bCs/>
          <w:sz w:val="28"/>
          <w:szCs w:val="28"/>
        </w:rPr>
        <w:t>　　第六条 依法成立的企业、社会组织（不含由财政拨款保障的群团组织），公益二类和从事生产经营活动的事业单位，农村集体经济组织，基层群众性自治组织，以及具备条件的个人可以作为政府购买服务的承接主体。</w:t>
      </w:r>
    </w:p>
    <w:p>
      <w:pPr>
        <w:ind w:firstLine="560" w:firstLineChars="200"/>
        <w:rPr>
          <w:rFonts w:hint="eastAsia" w:ascii="楷体_GB2312" w:eastAsia="楷体_GB2312"/>
          <w:bCs/>
          <w:sz w:val="28"/>
          <w:szCs w:val="28"/>
        </w:rPr>
      </w:pPr>
      <w:r>
        <w:rPr>
          <w:rFonts w:hint="eastAsia" w:ascii="楷体_GB2312" w:eastAsia="楷体_GB2312"/>
          <w:bCs/>
          <w:sz w:val="28"/>
          <w:szCs w:val="28"/>
        </w:rPr>
        <w:t>　　第七条 政府购买服务的承接主体应当符合政府采购法律、行政法规规定的条件。</w:t>
      </w:r>
    </w:p>
    <w:p>
      <w:pPr>
        <w:ind w:firstLine="560" w:firstLineChars="200"/>
        <w:rPr>
          <w:rFonts w:hint="eastAsia" w:ascii="楷体_GB2312" w:eastAsia="楷体_GB2312"/>
          <w:bCs/>
          <w:sz w:val="28"/>
          <w:szCs w:val="28"/>
        </w:rPr>
      </w:pPr>
      <w:r>
        <w:rPr>
          <w:rFonts w:hint="eastAsia" w:ascii="楷体_GB2312" w:eastAsia="楷体_GB2312"/>
          <w:bCs/>
          <w:sz w:val="28"/>
          <w:szCs w:val="28"/>
        </w:rPr>
        <w:t>　　购买主体可以结合购买服务项目的特点规定承接主体的具体条件，但不得违反政府采购法律、行政法规，以不合理的条件对承接主体实行差别待遇或者歧视待遇。</w:t>
      </w:r>
    </w:p>
    <w:p>
      <w:pPr>
        <w:ind w:firstLine="560" w:firstLineChars="200"/>
        <w:rPr>
          <w:rFonts w:hint="eastAsia" w:ascii="楷体_GB2312" w:eastAsia="楷体_GB2312"/>
          <w:bCs/>
          <w:sz w:val="28"/>
          <w:szCs w:val="28"/>
        </w:rPr>
      </w:pPr>
      <w:r>
        <w:rPr>
          <w:rFonts w:hint="eastAsia" w:ascii="楷体_GB2312" w:eastAsia="楷体_GB2312"/>
          <w:bCs/>
          <w:sz w:val="28"/>
          <w:szCs w:val="28"/>
        </w:rPr>
        <w:t>　　第八条 公益一类事业单位、使用事业编制且由财政拨款保障的群团组织，不作为政府购买服务的购买主体和承接主体。</w:t>
      </w:r>
    </w:p>
    <w:p>
      <w:pPr>
        <w:ind w:firstLine="560" w:firstLineChars="200"/>
        <w:rPr>
          <w:rFonts w:hint="eastAsia" w:ascii="楷体_GB2312" w:eastAsia="楷体_GB2312"/>
          <w:bCs/>
          <w:sz w:val="28"/>
          <w:szCs w:val="28"/>
        </w:rPr>
      </w:pPr>
      <w:r>
        <w:rPr>
          <w:rFonts w:hint="eastAsia" w:ascii="楷体_GB2312" w:eastAsia="楷体_GB2312"/>
          <w:bCs/>
          <w:sz w:val="28"/>
          <w:szCs w:val="28"/>
        </w:rPr>
        <w:t>第三章 购买内容和目录</w:t>
      </w:r>
    </w:p>
    <w:p>
      <w:pPr>
        <w:ind w:firstLine="560" w:firstLineChars="200"/>
        <w:rPr>
          <w:rFonts w:hint="eastAsia" w:ascii="楷体_GB2312" w:eastAsia="楷体_GB2312"/>
          <w:bCs/>
          <w:sz w:val="28"/>
          <w:szCs w:val="28"/>
        </w:rPr>
      </w:pPr>
      <w:r>
        <w:rPr>
          <w:rFonts w:hint="eastAsia" w:ascii="楷体_GB2312" w:eastAsia="楷体_GB2312"/>
          <w:bCs/>
          <w:sz w:val="28"/>
          <w:szCs w:val="28"/>
        </w:rPr>
        <w:t>　　第九条 政府购买服务的内容包括政府向社会公众提供的公共服务，以及政府履职所需辅助性服务。</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第十条 以下各项不得纳入政府购买服务范围：</w:t>
      </w:r>
    </w:p>
    <w:p>
      <w:pPr>
        <w:ind w:firstLine="560" w:firstLineChars="200"/>
        <w:rPr>
          <w:rFonts w:hint="eastAsia" w:ascii="楷体_GB2312" w:eastAsia="楷体_GB2312"/>
          <w:bCs/>
          <w:sz w:val="28"/>
          <w:szCs w:val="28"/>
        </w:rPr>
      </w:pPr>
      <w:r>
        <w:rPr>
          <w:rFonts w:hint="eastAsia" w:ascii="楷体_GB2312" w:eastAsia="楷体_GB2312"/>
          <w:bCs/>
          <w:sz w:val="28"/>
          <w:szCs w:val="28"/>
        </w:rPr>
        <w:t>　　（一）不属于政府职责范围的服务事项；</w:t>
      </w:r>
    </w:p>
    <w:p>
      <w:pPr>
        <w:ind w:firstLine="560" w:firstLineChars="200"/>
        <w:rPr>
          <w:rFonts w:hint="eastAsia" w:ascii="楷体_GB2312" w:eastAsia="楷体_GB2312"/>
          <w:bCs/>
          <w:sz w:val="28"/>
          <w:szCs w:val="28"/>
        </w:rPr>
      </w:pPr>
      <w:r>
        <w:rPr>
          <w:rFonts w:hint="eastAsia" w:ascii="楷体_GB2312" w:eastAsia="楷体_GB2312"/>
          <w:bCs/>
          <w:sz w:val="28"/>
          <w:szCs w:val="28"/>
        </w:rPr>
        <w:t>　　（二）应当由政府直接履职的事项；</w:t>
      </w:r>
    </w:p>
    <w:p>
      <w:pPr>
        <w:ind w:firstLine="560" w:firstLineChars="200"/>
        <w:rPr>
          <w:rFonts w:hint="eastAsia" w:ascii="楷体_GB2312" w:eastAsia="楷体_GB2312"/>
          <w:bCs/>
          <w:sz w:val="28"/>
          <w:szCs w:val="28"/>
        </w:rPr>
      </w:pPr>
      <w:r>
        <w:rPr>
          <w:rFonts w:hint="eastAsia" w:ascii="楷体_GB2312" w:eastAsia="楷体_GB2312"/>
          <w:bCs/>
          <w:sz w:val="28"/>
          <w:szCs w:val="28"/>
        </w:rPr>
        <w:t>　　（三）政府采购法律、行政法规规定的货物和工程，以及将工程和服务打包的项目；</w:t>
      </w:r>
    </w:p>
    <w:p>
      <w:pPr>
        <w:ind w:firstLine="560" w:firstLineChars="200"/>
        <w:rPr>
          <w:rFonts w:hint="eastAsia" w:ascii="楷体_GB2312" w:eastAsia="楷体_GB2312"/>
          <w:bCs/>
          <w:sz w:val="28"/>
          <w:szCs w:val="28"/>
        </w:rPr>
      </w:pPr>
      <w:r>
        <w:rPr>
          <w:rFonts w:hint="eastAsia" w:ascii="楷体_GB2312" w:eastAsia="楷体_GB2312"/>
          <w:bCs/>
          <w:sz w:val="28"/>
          <w:szCs w:val="28"/>
        </w:rPr>
        <w:t>　　（四）融资行为；</w:t>
      </w:r>
    </w:p>
    <w:p>
      <w:pPr>
        <w:ind w:firstLine="560" w:firstLineChars="200"/>
        <w:rPr>
          <w:rFonts w:hint="eastAsia" w:ascii="楷体_GB2312" w:eastAsia="楷体_GB2312"/>
          <w:bCs/>
          <w:sz w:val="28"/>
          <w:szCs w:val="28"/>
        </w:rPr>
      </w:pPr>
      <w:r>
        <w:rPr>
          <w:rFonts w:hint="eastAsia" w:ascii="楷体_GB2312" w:eastAsia="楷体_GB2312"/>
          <w:bCs/>
          <w:sz w:val="28"/>
          <w:szCs w:val="28"/>
        </w:rPr>
        <w:t>　　（五）购买主体的人员招、聘用，以劳务派遣方式用工，以及设置公益性岗位等事项；</w:t>
      </w:r>
    </w:p>
    <w:p>
      <w:pPr>
        <w:ind w:firstLine="560" w:firstLineChars="200"/>
        <w:rPr>
          <w:rFonts w:hint="eastAsia" w:ascii="楷体_GB2312" w:eastAsia="楷体_GB2312"/>
          <w:bCs/>
          <w:sz w:val="28"/>
          <w:szCs w:val="28"/>
        </w:rPr>
      </w:pPr>
      <w:r>
        <w:rPr>
          <w:rFonts w:hint="eastAsia" w:ascii="楷体_GB2312" w:eastAsia="楷体_GB2312"/>
          <w:bCs/>
          <w:sz w:val="28"/>
          <w:szCs w:val="28"/>
        </w:rPr>
        <w:t>　　（六）法律、行政法规以及国务院规定的其他不得作为政府购买服务内容的事项。</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第十一条 政府购买服务的具体范围和内容实行指导性目录管理，指导性目录依法予以公开。</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第十二条 政府购买服务指导性目录在中央和省两级实行分级管理，财政部和省级财政部门分别制定本级政府购买服务指导性目录，各部门在本级指导性目录范围内编制本部门政府购买服务指导性目录。</w:t>
      </w:r>
    </w:p>
    <w:p>
      <w:pPr>
        <w:ind w:firstLine="560" w:firstLineChars="200"/>
        <w:rPr>
          <w:rFonts w:hint="eastAsia" w:ascii="楷体_GB2312" w:eastAsia="楷体_GB2312"/>
          <w:bCs/>
          <w:sz w:val="28"/>
          <w:szCs w:val="28"/>
        </w:rPr>
      </w:pPr>
      <w:r>
        <w:rPr>
          <w:rFonts w:hint="eastAsia" w:ascii="楷体_GB2312" w:eastAsia="楷体_GB2312"/>
          <w:bCs/>
          <w:sz w:val="28"/>
          <w:szCs w:val="28"/>
        </w:rPr>
        <w:t>　　省级财政部门根据本地区情况确定省以下政府购买服务指导性目录的编制方式和程序。</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第十三条 有关部门应当根据经济社会发展实际、政府职能转变和基本公共服务均等化、标准化的要求，编制、调整指导性目录。</w:t>
      </w:r>
    </w:p>
    <w:p>
      <w:pPr>
        <w:ind w:firstLine="560" w:firstLineChars="200"/>
        <w:rPr>
          <w:rFonts w:hint="eastAsia" w:ascii="楷体_GB2312" w:eastAsia="楷体_GB2312"/>
          <w:bCs/>
          <w:sz w:val="28"/>
          <w:szCs w:val="28"/>
        </w:rPr>
      </w:pPr>
      <w:r>
        <w:rPr>
          <w:rFonts w:hint="eastAsia" w:ascii="楷体_GB2312" w:eastAsia="楷体_GB2312"/>
          <w:bCs/>
          <w:sz w:val="28"/>
          <w:szCs w:val="28"/>
        </w:rPr>
        <w:t>　　编制、调整指导性目录应当充分征求相关部门意见，根据实际需要进行专家论证。</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第十四条 纳入政府购买服务指导性目录的服务事项，已安排预算的，可以实施政府购买服务。</w:t>
      </w:r>
    </w:p>
    <w:p>
      <w:pPr>
        <w:ind w:firstLine="560" w:firstLineChars="200"/>
        <w:rPr>
          <w:rFonts w:hint="eastAsia" w:ascii="楷体_GB2312" w:eastAsia="楷体_GB2312"/>
          <w:bCs/>
          <w:sz w:val="28"/>
          <w:szCs w:val="28"/>
        </w:rPr>
      </w:pPr>
      <w:r>
        <w:rPr>
          <w:rFonts w:hint="eastAsia" w:ascii="楷体_GB2312" w:eastAsia="楷体_GB2312"/>
          <w:bCs/>
          <w:sz w:val="28"/>
          <w:szCs w:val="28"/>
        </w:rPr>
        <w:t>第四章 购买活动的实施</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第十五条 政府购买服务应当突出公共性和公益性，重点考虑、优先安排与改善民生密切相关，有利于转变政府职能、提高财政资金绩效的项目。</w:t>
      </w:r>
    </w:p>
    <w:p>
      <w:pPr>
        <w:ind w:firstLine="560" w:firstLineChars="200"/>
        <w:rPr>
          <w:rFonts w:hint="eastAsia" w:ascii="楷体_GB2312" w:eastAsia="楷体_GB2312"/>
          <w:bCs/>
          <w:sz w:val="28"/>
          <w:szCs w:val="28"/>
        </w:rPr>
      </w:pPr>
      <w:r>
        <w:rPr>
          <w:rFonts w:hint="eastAsia" w:ascii="楷体_GB2312" w:eastAsia="楷体_GB2312"/>
          <w:bCs/>
          <w:sz w:val="28"/>
          <w:szCs w:val="28"/>
        </w:rPr>
        <w:t>　　政府购买的基本公共服务项目的服务内容、水平、流程等标准要素，应当符合国家基本公共服务标准相关要求。</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第十六条 政府购买服务项目所需资金应当在相关部门预算中统筹安排，并与中期财政规划相衔接，未列入预算的项目不得实施。</w:t>
      </w:r>
    </w:p>
    <w:p>
      <w:pPr>
        <w:ind w:firstLine="560" w:firstLineChars="200"/>
        <w:rPr>
          <w:rFonts w:hint="eastAsia" w:ascii="楷体_GB2312" w:eastAsia="楷体_GB2312"/>
          <w:bCs/>
          <w:sz w:val="28"/>
          <w:szCs w:val="28"/>
        </w:rPr>
      </w:pPr>
      <w:r>
        <w:rPr>
          <w:rFonts w:hint="eastAsia" w:ascii="楷体_GB2312" w:eastAsia="楷体_GB2312"/>
          <w:bCs/>
          <w:sz w:val="28"/>
          <w:szCs w:val="28"/>
        </w:rPr>
        <w:t>　　购买主体在编报年度部门预算时，应当反映政府购买服务支出情况。政府购买服务支出应当符合预算管理有关规定。</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第十七条 购买主体应当根据购买内容及市场状况、相关供应商服务能力和信用状况等因素，通过公平竞争择优确定承接主体。</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第十八条 购买主体向个人购买服务，应当限于确实适宜实施政府购买服务并且由个人承接的情形，不得以政府购买服务名义变相用工。</w:t>
      </w:r>
    </w:p>
    <w:p>
      <w:pPr>
        <w:ind w:firstLine="560" w:firstLineChars="200"/>
        <w:rPr>
          <w:rFonts w:hint="eastAsia" w:ascii="楷体_GB2312" w:eastAsia="楷体_GB2312"/>
          <w:bCs/>
          <w:sz w:val="28"/>
          <w:szCs w:val="28"/>
        </w:rPr>
      </w:pPr>
      <w:r>
        <w:rPr>
          <w:rFonts w:hint="eastAsia" w:ascii="楷体_GB2312" w:eastAsia="楷体_GB2312"/>
          <w:bCs/>
          <w:sz w:val="28"/>
          <w:szCs w:val="28"/>
        </w:rPr>
        <w:t>　　第十九条 政府购买服务项目采购环节的执行和监督管理，包括集中采购目录及标准、采购政策、采购方式和程序、信息公开、质疑投诉、失信惩戒等，按照政府采购法律、行政法规和相关制度执行。</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第二十条 购买主体实施政府购买服务项目绩效管理，应当开展事前绩效评估，定期对所购服务实施情况开展绩效评价，具备条件的项目可以运用第三方评价评估。</w:t>
      </w:r>
    </w:p>
    <w:p>
      <w:pPr>
        <w:ind w:firstLine="560" w:firstLineChars="200"/>
        <w:rPr>
          <w:rFonts w:hint="eastAsia" w:ascii="楷体_GB2312" w:eastAsia="楷体_GB2312"/>
          <w:bCs/>
          <w:sz w:val="28"/>
          <w:szCs w:val="28"/>
        </w:rPr>
      </w:pPr>
      <w:r>
        <w:rPr>
          <w:rFonts w:hint="eastAsia" w:ascii="楷体_GB2312" w:eastAsia="楷体_GB2312"/>
          <w:bCs/>
          <w:sz w:val="28"/>
          <w:szCs w:val="28"/>
        </w:rPr>
        <w:t>　　财政部门可以根据需要，对部门政府购买服务整体工作开展绩效评价，或者对部门实施的资金金额和社会影响大的政府购买服务项目开展重点绩效评价。</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第二十一条 购买主体及财政部门应当将绩效评价结果作为承接主体选择、预算安排和政策调整的重要依据。</w:t>
      </w:r>
    </w:p>
    <w:p>
      <w:pPr>
        <w:ind w:firstLine="560" w:firstLineChars="200"/>
        <w:rPr>
          <w:rFonts w:hint="eastAsia" w:ascii="楷体_GB2312" w:eastAsia="楷体_GB2312"/>
          <w:bCs/>
          <w:sz w:val="28"/>
          <w:szCs w:val="28"/>
        </w:rPr>
      </w:pPr>
      <w:r>
        <w:rPr>
          <w:rFonts w:hint="eastAsia" w:ascii="楷体_GB2312" w:eastAsia="楷体_GB2312"/>
          <w:bCs/>
          <w:sz w:val="28"/>
          <w:szCs w:val="28"/>
        </w:rPr>
        <w:t>第五章 合同及履行</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第二十二条 政府购买服务合同的签订、履行、变更，应当遵循《中华人民共和国合同法》的相关规定。</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第二十三条 购买主体应当与确定的承接主体签订书面合同，合同约定的服务内容应当符合本办法第九条、第十条的规定。</w:t>
      </w:r>
    </w:p>
    <w:p>
      <w:pPr>
        <w:ind w:firstLine="560" w:firstLineChars="200"/>
        <w:rPr>
          <w:rFonts w:hint="eastAsia" w:ascii="楷体_GB2312" w:eastAsia="楷体_GB2312"/>
          <w:bCs/>
          <w:sz w:val="28"/>
          <w:szCs w:val="28"/>
        </w:rPr>
      </w:pPr>
      <w:r>
        <w:rPr>
          <w:rFonts w:hint="eastAsia" w:ascii="楷体_GB2312" w:eastAsia="楷体_GB2312"/>
          <w:bCs/>
          <w:sz w:val="28"/>
          <w:szCs w:val="28"/>
        </w:rPr>
        <w:t>　　政府购买服务合同应当明确服务的内容、期限、数量、质量、价格，资金结算方式，各方权利义务事项和违约责任等内容。</w:t>
      </w:r>
    </w:p>
    <w:p>
      <w:pPr>
        <w:ind w:firstLine="560" w:firstLineChars="200"/>
        <w:rPr>
          <w:rFonts w:hint="eastAsia" w:ascii="楷体_GB2312" w:eastAsia="楷体_GB2312"/>
          <w:bCs/>
          <w:sz w:val="28"/>
          <w:szCs w:val="28"/>
        </w:rPr>
      </w:pPr>
      <w:r>
        <w:rPr>
          <w:rFonts w:hint="eastAsia" w:ascii="楷体_GB2312" w:eastAsia="楷体_GB2312"/>
          <w:bCs/>
          <w:sz w:val="28"/>
          <w:szCs w:val="28"/>
        </w:rPr>
        <w:t>　　政府购买服务合同应当依法予以公告。</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第二十四条 政府购买服务合同履行期限一般不超过1年；在预算保障的前提下，对于购买内容相对固定、连续性强、经费来源稳定、价格变化幅度小的政府购买服务项目，可以签订履行期限不超过3年的政府购买服务合同。</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第二十五条 购买主体应当加强政府购买服务项目履约管理，开展绩效执行监控，及时掌握项目实施进度和绩效目标实现情况，督促承接主体严格履行合同，按照合同约定向承接主体支付款项。</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第二十六条 承接主体应当按照合同约定提供服务，不得将服务项目转包给其他主体。</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第二十七条 承接主体应当建立政府购买服务项目台账，依照有关规定或合同约定记录保存并向购买主体提供项目实施相关重要资料信息。</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第二十八条 承接主体应当严格遵守相关财务规定，规范管理和使用政府购买服务项目资金。</w:t>
      </w:r>
    </w:p>
    <w:p>
      <w:pPr>
        <w:ind w:firstLine="560" w:firstLineChars="200"/>
        <w:rPr>
          <w:rFonts w:hint="eastAsia" w:ascii="楷体_GB2312" w:eastAsia="楷体_GB2312"/>
          <w:bCs/>
          <w:sz w:val="28"/>
          <w:szCs w:val="28"/>
        </w:rPr>
      </w:pPr>
      <w:r>
        <w:rPr>
          <w:rFonts w:hint="eastAsia" w:ascii="楷体_GB2312" w:eastAsia="楷体_GB2312"/>
          <w:bCs/>
          <w:sz w:val="28"/>
          <w:szCs w:val="28"/>
        </w:rPr>
        <w:t>　　承接主体应当配合相关部门对资金使用情况进行监督检查与绩效评价。</w:t>
      </w:r>
    </w:p>
    <w:p>
      <w:pPr>
        <w:ind w:firstLine="560" w:firstLineChars="200"/>
        <w:rPr>
          <w:rFonts w:hint="eastAsia" w:ascii="楷体_GB2312" w:eastAsia="楷体_GB2312"/>
          <w:bCs/>
          <w:sz w:val="28"/>
          <w:szCs w:val="28"/>
        </w:rPr>
      </w:pPr>
      <w:r>
        <w:rPr>
          <w:rFonts w:hint="eastAsia" w:ascii="楷体_GB2312" w:eastAsia="楷体_GB2312"/>
          <w:bCs/>
          <w:sz w:val="28"/>
          <w:szCs w:val="28"/>
        </w:rPr>
        <w:t>　　第二十九条 承接主体可以依法依规使用政府购买服务合同向金融机构融资。</w:t>
      </w:r>
    </w:p>
    <w:p>
      <w:pPr>
        <w:ind w:firstLine="560" w:firstLineChars="200"/>
        <w:rPr>
          <w:rFonts w:hint="eastAsia" w:ascii="楷体_GB2312" w:eastAsia="楷体_GB2312"/>
          <w:bCs/>
          <w:sz w:val="28"/>
          <w:szCs w:val="28"/>
        </w:rPr>
      </w:pPr>
      <w:r>
        <w:rPr>
          <w:rFonts w:hint="eastAsia" w:ascii="楷体_GB2312" w:eastAsia="楷体_GB2312"/>
          <w:bCs/>
          <w:sz w:val="28"/>
          <w:szCs w:val="28"/>
        </w:rPr>
        <w:t>　　购买主体不得以任何形式为承接主体的融资行为提供担保。</w:t>
      </w:r>
    </w:p>
    <w:p>
      <w:pPr>
        <w:ind w:firstLine="560" w:firstLineChars="200"/>
        <w:rPr>
          <w:rFonts w:hint="eastAsia" w:ascii="楷体_GB2312" w:eastAsia="楷体_GB2312"/>
          <w:bCs/>
          <w:sz w:val="28"/>
          <w:szCs w:val="28"/>
        </w:rPr>
      </w:pPr>
      <w:r>
        <w:rPr>
          <w:rFonts w:hint="eastAsia" w:ascii="楷体_GB2312" w:eastAsia="楷体_GB2312"/>
          <w:bCs/>
          <w:sz w:val="28"/>
          <w:szCs w:val="28"/>
        </w:rPr>
        <w:t>第六章 监督管理和法律责任</w:t>
      </w:r>
    </w:p>
    <w:p>
      <w:pPr>
        <w:ind w:firstLine="560" w:firstLineChars="200"/>
        <w:rPr>
          <w:rFonts w:hint="eastAsia" w:ascii="楷体_GB2312" w:eastAsia="楷体_GB2312"/>
          <w:bCs/>
          <w:sz w:val="28"/>
          <w:szCs w:val="28"/>
        </w:rPr>
      </w:pPr>
      <w:r>
        <w:rPr>
          <w:rFonts w:hint="eastAsia" w:ascii="楷体_GB2312" w:eastAsia="楷体_GB2312"/>
          <w:bCs/>
          <w:sz w:val="28"/>
          <w:szCs w:val="28"/>
        </w:rPr>
        <w:t>　　第三十条 有关部门应当建立健全政府购买服务监督管理机制。购买主体和承接主体应当自觉接受财政监督、审计监督、社会监督以及服务对象的监督。</w:t>
      </w:r>
    </w:p>
    <w:p>
      <w:pPr>
        <w:ind w:firstLine="560" w:firstLineChars="200"/>
        <w:rPr>
          <w:rFonts w:hint="eastAsia" w:ascii="楷体_GB2312" w:eastAsia="楷体_GB2312"/>
          <w:bCs/>
          <w:sz w:val="28"/>
          <w:szCs w:val="28"/>
        </w:rPr>
      </w:pPr>
      <w:r>
        <w:rPr>
          <w:rFonts w:hint="eastAsia" w:ascii="楷体_GB2312" w:eastAsia="楷体_GB2312"/>
          <w:bCs/>
          <w:sz w:val="28"/>
          <w:szCs w:val="28"/>
        </w:rPr>
        <w:t>　　第三十一条 购买主体、承接主体及其他政府购买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pPr>
        <w:ind w:firstLine="560" w:firstLineChars="200"/>
        <w:rPr>
          <w:rFonts w:hint="eastAsia" w:ascii="楷体_GB2312" w:eastAsia="楷体_GB2312"/>
          <w:bCs/>
          <w:sz w:val="28"/>
          <w:szCs w:val="28"/>
        </w:rPr>
      </w:pPr>
      <w:r>
        <w:rPr>
          <w:rFonts w:hint="eastAsia" w:ascii="楷体_GB2312" w:eastAsia="楷体_GB2312"/>
          <w:bCs/>
          <w:sz w:val="28"/>
          <w:szCs w:val="28"/>
        </w:rPr>
        <w:t>　　第三十二条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pPr>
        <w:ind w:firstLine="560" w:firstLineChars="200"/>
        <w:rPr>
          <w:rFonts w:hint="eastAsia" w:ascii="楷体_GB2312" w:eastAsia="楷体_GB2312"/>
          <w:bCs/>
          <w:sz w:val="28"/>
          <w:szCs w:val="28"/>
        </w:rPr>
      </w:pPr>
      <w:r>
        <w:rPr>
          <w:rFonts w:hint="eastAsia" w:ascii="楷体_GB2312" w:eastAsia="楷体_GB2312"/>
          <w:bCs/>
          <w:sz w:val="28"/>
          <w:szCs w:val="28"/>
        </w:rPr>
        <w:t>第七章 附则</w:t>
      </w:r>
    </w:p>
    <w:p>
      <w:pPr>
        <w:ind w:firstLine="560" w:firstLineChars="200"/>
        <w:rPr>
          <w:rFonts w:hint="eastAsia" w:ascii="楷体_GB2312" w:eastAsia="楷体_GB2312"/>
          <w:bCs/>
          <w:sz w:val="28"/>
          <w:szCs w:val="28"/>
        </w:rPr>
      </w:pPr>
      <w:r>
        <w:rPr>
          <w:rFonts w:hint="eastAsia" w:ascii="楷体_GB2312" w:eastAsia="楷体_GB2312"/>
          <w:bCs/>
          <w:sz w:val="28"/>
          <w:szCs w:val="28"/>
        </w:rPr>
        <w:t>　　三十三条 党的机关、政协机关、民主党派机关、承担行政职能的事业单位和使用行政编制的群团组织机关使用财政性资金购买服务的，参照本办法执行。</w:t>
      </w:r>
    </w:p>
    <w:p>
      <w:pPr>
        <w:ind w:firstLine="560" w:firstLineChars="200"/>
        <w:rPr>
          <w:rFonts w:hint="eastAsia" w:ascii="楷体_GB2312" w:eastAsia="楷体_GB2312"/>
          <w:bCs/>
          <w:sz w:val="28"/>
          <w:szCs w:val="28"/>
        </w:rPr>
      </w:pPr>
      <w:r>
        <w:rPr>
          <w:rFonts w:hint="eastAsia" w:ascii="楷体_GB2312" w:eastAsia="楷体_GB2312"/>
          <w:bCs/>
          <w:sz w:val="28"/>
          <w:szCs w:val="28"/>
        </w:rPr>
        <w:t>　　第三十四条 涉密政府购买服务项目的实施，按照国家有关规定执行。</w:t>
      </w:r>
    </w:p>
    <w:p>
      <w:pPr>
        <w:ind w:firstLine="560" w:firstLineChars="200"/>
        <w:rPr>
          <w:rFonts w:hint="eastAsia" w:ascii="楷体_GB2312" w:eastAsia="楷体_GB2312"/>
          <w:bCs/>
          <w:sz w:val="28"/>
          <w:szCs w:val="28"/>
        </w:rPr>
      </w:pPr>
      <w:r>
        <w:rPr>
          <w:rFonts w:hint="eastAsia" w:ascii="楷体_GB2312" w:eastAsia="楷体_GB2312"/>
          <w:bCs/>
          <w:sz w:val="28"/>
          <w:szCs w:val="28"/>
        </w:rPr>
        <w:t>　　第三十五条 本办法自2020年3月1日起施行。财政部、民政部、工商总局2014年12月15日颁布的《政府购买服务管理办法（暂行）》（财综﹝2014﹞96号）同时废止。</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F1A8D"/>
    <w:rsid w:val="5F9F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2022-02-07T08:30:00Z</dcterms:created>
  <dc:creator>blessedness</dc:creator>
  <cp:lastModifiedBy>blessedness</cp:lastModifiedBy>
  <dcterms:modified xsi:type="dcterms:W3CDTF">2022-02-07T08:30:33Z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DB6468A99CD341DB928C3592B14AA458</vt:lpwstr>
  </property>
</Properties>
</file>