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楷体_GB2312" w:eastAsia="楷体_GB2312"/>
          <w:bCs/>
          <w:sz w:val="28"/>
          <w:szCs w:val="28"/>
          <w:lang w:eastAsia="zh-CN"/>
        </w:rPr>
      </w:pPr>
      <w:bookmarkStart w:id="0" w:name="_GoBack"/>
      <w:r>
        <w:rPr>
          <w:rFonts w:hint="eastAsia" w:ascii="楷体_GB2312" w:eastAsia="楷体_GB2312"/>
          <w:bCs/>
          <w:sz w:val="28"/>
          <w:szCs w:val="28"/>
        </w:rPr>
        <w:t>中华人民共和国财政部令第101号</w:t>
      </w:r>
    </w:p>
    <w:p>
      <w:pPr>
        <w:ind w:firstLine="560" w:firstLineChars="200"/>
        <w:jc w:val="center"/>
        <w:rPr>
          <w:rFonts w:hint="eastAsia" w:ascii="楷体_GB2312" w:eastAsia="楷体_GB2312"/>
          <w:bCs/>
          <w:sz w:val="28"/>
          <w:szCs w:val="28"/>
        </w:rPr>
      </w:pPr>
      <w:r>
        <w:rPr>
          <w:rFonts w:hint="eastAsia" w:ascii="楷体_GB2312" w:eastAsia="楷体_GB2312"/>
          <w:bCs/>
          <w:sz w:val="28"/>
          <w:szCs w:val="28"/>
        </w:rPr>
        <w:t>——政府采购信息发布管理办法</w:t>
      </w:r>
    </w:p>
    <w:bookmarkEnd w:id="0"/>
    <w:p>
      <w:pPr>
        <w:ind w:firstLine="560" w:firstLineChars="200"/>
        <w:rPr>
          <w:rFonts w:hint="eastAsia" w:ascii="楷体_GB2312" w:eastAsia="楷体_GB2312"/>
          <w:bCs/>
          <w:sz w:val="28"/>
          <w:szCs w:val="28"/>
        </w:rPr>
      </w:pPr>
      <w:r>
        <w:rPr>
          <w:rFonts w:hint="eastAsia" w:ascii="楷体_GB2312" w:eastAsia="楷体_GB2312"/>
          <w:bCs/>
          <w:sz w:val="28"/>
          <w:szCs w:val="28"/>
        </w:rPr>
        <w:t>《政府采购信息发布管理办法》已经财政部部务会议审议通过，现予公布，自2020年3月1日起施行。</w:t>
      </w:r>
    </w:p>
    <w:p>
      <w:pPr>
        <w:ind w:firstLine="560" w:firstLineChars="200"/>
        <w:rPr>
          <w:rFonts w:hint="eastAsia" w:ascii="楷体_GB2312" w:eastAsia="楷体_GB2312"/>
          <w:bCs/>
          <w:sz w:val="28"/>
          <w:szCs w:val="28"/>
          <w:lang w:eastAsia="zh-CN"/>
        </w:rPr>
      </w:pPr>
      <w:r>
        <w:rPr>
          <w:rFonts w:hint="eastAsia" w:ascii="楷体_GB2312" w:eastAsia="楷体_GB2312"/>
          <w:bCs/>
          <w:sz w:val="28"/>
          <w:szCs w:val="28"/>
        </w:rPr>
        <w:t>部长 刘昆</w:t>
      </w:r>
    </w:p>
    <w:p>
      <w:pPr>
        <w:ind w:firstLine="560" w:firstLineChars="200"/>
        <w:rPr>
          <w:rFonts w:hint="eastAsia" w:ascii="楷体_GB2312" w:eastAsia="楷体_GB2312"/>
          <w:bCs/>
          <w:sz w:val="28"/>
          <w:szCs w:val="28"/>
        </w:rPr>
      </w:pPr>
      <w:r>
        <w:rPr>
          <w:rFonts w:hint="eastAsia" w:ascii="楷体_GB2312" w:eastAsia="楷体_GB2312"/>
          <w:bCs/>
          <w:sz w:val="28"/>
          <w:szCs w:val="28"/>
        </w:rPr>
        <w:t>2019年11月27日</w:t>
      </w:r>
    </w:p>
    <w:p>
      <w:pPr>
        <w:ind w:firstLine="560" w:firstLineChars="200"/>
        <w:rPr>
          <w:rFonts w:hint="eastAsia" w:ascii="楷体_GB2312" w:eastAsia="楷体_GB2312"/>
          <w:bCs/>
          <w:sz w:val="28"/>
          <w:szCs w:val="28"/>
        </w:rPr>
      </w:pPr>
    </w:p>
    <w:p>
      <w:pPr>
        <w:ind w:firstLine="560" w:firstLineChars="200"/>
        <w:rPr>
          <w:rFonts w:hint="eastAsia" w:ascii="楷体_GB2312" w:eastAsia="楷体_GB2312"/>
          <w:bCs/>
          <w:sz w:val="28"/>
          <w:szCs w:val="28"/>
        </w:rPr>
      </w:pPr>
      <w:r>
        <w:rPr>
          <w:rFonts w:hint="eastAsia" w:ascii="楷体_GB2312" w:eastAsia="楷体_GB2312"/>
          <w:bCs/>
          <w:sz w:val="28"/>
          <w:szCs w:val="28"/>
        </w:rPr>
        <w:t>政府采购信息发布管理办法</w:t>
      </w:r>
    </w:p>
    <w:p>
      <w:pPr>
        <w:ind w:firstLine="560" w:firstLineChars="200"/>
        <w:rPr>
          <w:rFonts w:hint="eastAsia" w:ascii="楷体_GB2312" w:eastAsia="楷体_GB2312"/>
          <w:bCs/>
          <w:sz w:val="28"/>
          <w:szCs w:val="28"/>
        </w:rPr>
      </w:pPr>
      <w:r>
        <w:rPr>
          <w:rFonts w:hint="eastAsia" w:ascii="楷体_GB2312" w:eastAsia="楷体_GB2312"/>
          <w:bCs/>
          <w:sz w:val="28"/>
          <w:szCs w:val="28"/>
        </w:rPr>
        <w:t>第一条　为了规范政府采购信息发布行为，提高政府采购透明度，根据《中华人民共和国政府采购法》《中华人民共和国政府采购法实施条例》等有关法律、行政法规，制定本办法。</w:t>
      </w:r>
    </w:p>
    <w:p>
      <w:pPr>
        <w:ind w:firstLine="560" w:firstLineChars="200"/>
        <w:rPr>
          <w:rFonts w:hint="eastAsia" w:ascii="楷体_GB2312" w:eastAsia="楷体_GB2312"/>
          <w:bCs/>
          <w:sz w:val="28"/>
          <w:szCs w:val="28"/>
        </w:rPr>
      </w:pPr>
      <w:r>
        <w:rPr>
          <w:rFonts w:hint="eastAsia" w:ascii="楷体_GB2312" w:eastAsia="楷体_GB2312"/>
          <w:bCs/>
          <w:sz w:val="28"/>
          <w:szCs w:val="28"/>
        </w:rPr>
        <w:t>第二条　政府采购信息发布，适用本办法。</w:t>
      </w:r>
    </w:p>
    <w:p>
      <w:pPr>
        <w:ind w:firstLine="560" w:firstLineChars="200"/>
        <w:rPr>
          <w:rFonts w:hint="eastAsia" w:ascii="楷体_GB2312" w:eastAsia="楷体_GB2312"/>
          <w:bCs/>
          <w:sz w:val="28"/>
          <w:szCs w:val="28"/>
        </w:rPr>
      </w:pPr>
      <w:r>
        <w:rPr>
          <w:rFonts w:hint="eastAsia" w:ascii="楷体_GB2312" w:eastAsia="楷体_GB2312"/>
          <w:bCs/>
          <w:sz w:val="28"/>
          <w:szCs w:val="28"/>
        </w:rPr>
        <w:t>第三条　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w:t>
      </w:r>
    </w:p>
    <w:p>
      <w:pPr>
        <w:ind w:firstLine="560" w:firstLineChars="200"/>
        <w:rPr>
          <w:rFonts w:hint="eastAsia" w:ascii="楷体_GB2312" w:eastAsia="楷体_GB2312"/>
          <w:bCs/>
          <w:sz w:val="28"/>
          <w:szCs w:val="28"/>
        </w:rPr>
      </w:pPr>
      <w:r>
        <w:rPr>
          <w:rFonts w:hint="eastAsia" w:ascii="楷体_GB2312" w:eastAsia="楷体_GB2312"/>
          <w:bCs/>
          <w:sz w:val="28"/>
          <w:szCs w:val="28"/>
        </w:rPr>
        <w:t>第四条　政府采购信息发布应当遵循格式规范统一、渠道相对集中、便于查找获得的原则。</w:t>
      </w:r>
    </w:p>
    <w:p>
      <w:pPr>
        <w:ind w:firstLine="560" w:firstLineChars="200"/>
        <w:rPr>
          <w:rFonts w:hint="eastAsia" w:ascii="楷体_GB2312" w:eastAsia="楷体_GB2312"/>
          <w:bCs/>
          <w:sz w:val="28"/>
          <w:szCs w:val="28"/>
        </w:rPr>
      </w:pPr>
      <w:r>
        <w:rPr>
          <w:rFonts w:hint="eastAsia" w:ascii="楷体_GB2312" w:eastAsia="楷体_GB2312"/>
          <w:bCs/>
          <w:sz w:val="28"/>
          <w:szCs w:val="28"/>
        </w:rPr>
        <w:t>第五条　财政部指导和协调全国政府采购信息发布工作，并依照政府采购法律、行政法规有关规定，对中央预算单位的政府采购信息发布活动进行监督管理。</w:t>
      </w:r>
    </w:p>
    <w:p>
      <w:pPr>
        <w:ind w:firstLine="560" w:firstLineChars="200"/>
        <w:rPr>
          <w:rFonts w:hint="eastAsia" w:ascii="楷体_GB2312" w:eastAsia="楷体_GB2312"/>
          <w:bCs/>
          <w:sz w:val="28"/>
          <w:szCs w:val="28"/>
        </w:rPr>
      </w:pPr>
      <w:r>
        <w:rPr>
          <w:rFonts w:hint="eastAsia" w:ascii="楷体_GB2312" w:eastAsia="楷体_GB2312"/>
          <w:bCs/>
          <w:sz w:val="28"/>
          <w:szCs w:val="28"/>
        </w:rPr>
        <w:t>地方各级人民政府财政部门（以下简称财政部门）对本级预算单位的政府采购信息发布活动进行监督管理。</w:t>
      </w:r>
    </w:p>
    <w:p>
      <w:pPr>
        <w:ind w:firstLine="560" w:firstLineChars="200"/>
        <w:rPr>
          <w:rFonts w:hint="eastAsia" w:ascii="楷体_GB2312" w:eastAsia="楷体_GB2312"/>
          <w:bCs/>
          <w:sz w:val="28"/>
          <w:szCs w:val="28"/>
        </w:rPr>
      </w:pPr>
      <w:r>
        <w:rPr>
          <w:rFonts w:hint="eastAsia" w:ascii="楷体_GB2312" w:eastAsia="楷体_GB2312"/>
          <w:bCs/>
          <w:sz w:val="28"/>
          <w:szCs w:val="28"/>
        </w:rPr>
        <w:t>第六条  财政部对中国政府采购网进行监督管理。省级（自治区、直辖市、计划单列市）财政部门对中国政府采购网省级分网进行监督管理。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第七条　政府采购信息应当按照财政部规定的格式编制。</w:t>
      </w:r>
    </w:p>
    <w:p>
      <w:pPr>
        <w:ind w:firstLine="560" w:firstLineChars="200"/>
        <w:rPr>
          <w:rFonts w:hint="eastAsia" w:ascii="楷体_GB2312" w:eastAsia="楷体_GB2312"/>
          <w:bCs/>
          <w:sz w:val="28"/>
          <w:szCs w:val="28"/>
        </w:rPr>
      </w:pPr>
      <w:r>
        <w:rPr>
          <w:rFonts w:hint="eastAsia" w:ascii="楷体_GB2312" w:eastAsia="楷体_GB2312"/>
          <w:bCs/>
          <w:sz w:val="28"/>
          <w:szCs w:val="28"/>
        </w:rPr>
        <w:t>第八条　中央预算单位政府采购信息应当在中国政府采购网发布，地方预算单位政府采购信息应当在所在行政区域的中国政府采购网省级分网发布。</w:t>
      </w:r>
    </w:p>
    <w:p>
      <w:pPr>
        <w:ind w:firstLine="560" w:firstLineChars="200"/>
        <w:rPr>
          <w:rFonts w:hint="eastAsia" w:ascii="楷体_GB2312" w:eastAsia="楷体_GB2312"/>
          <w:bCs/>
          <w:sz w:val="28"/>
          <w:szCs w:val="28"/>
        </w:rPr>
      </w:pPr>
      <w:r>
        <w:rPr>
          <w:rFonts w:hint="eastAsia" w:ascii="楷体_GB2312" w:eastAsia="楷体_GB2312"/>
          <w:bCs/>
          <w:sz w:val="28"/>
          <w:szCs w:val="28"/>
        </w:rPr>
        <w:t>除中国政府采购网及其省级分网以外，政府采购信息可以在省级以上财政部门指定的其他媒体同步发布。</w:t>
      </w:r>
    </w:p>
    <w:p>
      <w:pPr>
        <w:ind w:firstLine="560" w:firstLineChars="200"/>
        <w:rPr>
          <w:rFonts w:hint="eastAsia" w:ascii="楷体_GB2312" w:eastAsia="楷体_GB2312"/>
          <w:bCs/>
          <w:sz w:val="28"/>
          <w:szCs w:val="28"/>
        </w:rPr>
      </w:pPr>
      <w:r>
        <w:rPr>
          <w:rFonts w:hint="eastAsia" w:ascii="楷体_GB2312" w:eastAsia="楷体_GB2312"/>
          <w:bCs/>
          <w:sz w:val="28"/>
          <w:szCs w:val="28"/>
        </w:rPr>
        <w:t>第九条　财政部门、采购人和其委托的采购代理机构（以下统称发布主体）应当对其提供的政府采购信息的真实性、准确性、合法性负责。</w:t>
      </w:r>
    </w:p>
    <w:p>
      <w:pPr>
        <w:ind w:firstLine="560" w:firstLineChars="200"/>
        <w:rPr>
          <w:rFonts w:hint="eastAsia" w:ascii="楷体_GB2312" w:eastAsia="楷体_GB2312"/>
          <w:bCs/>
          <w:sz w:val="28"/>
          <w:szCs w:val="28"/>
        </w:rPr>
      </w:pPr>
      <w:r>
        <w:rPr>
          <w:rFonts w:hint="eastAsia" w:ascii="楷体_GB2312" w:eastAsia="楷体_GB2312"/>
          <w:bCs/>
          <w:sz w:val="28"/>
          <w:szCs w:val="28"/>
        </w:rPr>
        <w:t>中国政府采购网及其省级分网和省级以上财政部门指定的其他媒体（以下统称指定媒体）应当对其收到的政府采购信息发布的及时性、完整性负责。</w:t>
      </w:r>
    </w:p>
    <w:p>
      <w:pPr>
        <w:ind w:firstLine="560" w:firstLineChars="200"/>
        <w:rPr>
          <w:rFonts w:hint="eastAsia" w:ascii="楷体_GB2312" w:eastAsia="楷体_GB2312"/>
          <w:bCs/>
          <w:sz w:val="28"/>
          <w:szCs w:val="28"/>
        </w:rPr>
      </w:pPr>
      <w:r>
        <w:rPr>
          <w:rFonts w:hint="eastAsia" w:ascii="楷体_GB2312" w:eastAsia="楷体_GB2312"/>
          <w:bCs/>
          <w:sz w:val="28"/>
          <w:szCs w:val="28"/>
        </w:rPr>
        <w:t>第十条　发布主体发布政府采购信息不得有虚假和误导性陈述，不得遗漏依法必须公开的事项。</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第十一条　发布主体应当确保其在不同媒体发布的同一政府采购信息内容一致。</w:t>
      </w:r>
    </w:p>
    <w:p>
      <w:pPr>
        <w:ind w:firstLine="560" w:firstLineChars="200"/>
        <w:rPr>
          <w:rFonts w:hint="eastAsia" w:ascii="楷体_GB2312" w:eastAsia="楷体_GB2312"/>
          <w:bCs/>
          <w:sz w:val="28"/>
          <w:szCs w:val="28"/>
        </w:rPr>
      </w:pPr>
      <w:r>
        <w:rPr>
          <w:rFonts w:hint="eastAsia" w:ascii="楷体_GB2312" w:eastAsia="楷体_GB2312"/>
          <w:bCs/>
          <w:sz w:val="28"/>
          <w:szCs w:val="28"/>
        </w:rPr>
        <w:t>在不同媒体发布的同一政府采购信息内容、时间不一致的，以在中国政府采购网或者其省级分网发布的信息为准。同时在中国政府采购网和省级分网发布的，以在中国政府采购网上发布的信息为准。</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第十二条　指定媒体应当采取必要措施，对政府采购信息发布主体的身份进行核验。</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第十三条　指定媒体应当及时发布收到的政府采购信息。</w:t>
      </w:r>
    </w:p>
    <w:p>
      <w:pPr>
        <w:ind w:firstLine="560" w:firstLineChars="200"/>
        <w:rPr>
          <w:rFonts w:hint="eastAsia" w:ascii="楷体_GB2312" w:eastAsia="楷体_GB2312"/>
          <w:bCs/>
          <w:sz w:val="28"/>
          <w:szCs w:val="28"/>
        </w:rPr>
      </w:pPr>
      <w:r>
        <w:rPr>
          <w:rFonts w:hint="eastAsia" w:ascii="楷体_GB2312" w:eastAsia="楷体_GB2312"/>
          <w:bCs/>
          <w:sz w:val="28"/>
          <w:szCs w:val="28"/>
        </w:rPr>
        <w:t>中国政府采购网或者其省级分网应当自收到政府采购信息起1个工作日内发布。</w:t>
      </w:r>
    </w:p>
    <w:p>
      <w:pPr>
        <w:ind w:firstLine="560" w:firstLineChars="200"/>
        <w:rPr>
          <w:rFonts w:hint="eastAsia" w:ascii="楷体_GB2312" w:eastAsia="楷体_GB2312"/>
          <w:bCs/>
          <w:sz w:val="28"/>
          <w:szCs w:val="28"/>
        </w:rPr>
      </w:pPr>
      <w:r>
        <w:rPr>
          <w:rFonts w:hint="eastAsia" w:ascii="楷体_GB2312" w:eastAsia="楷体_GB2312"/>
          <w:bCs/>
          <w:sz w:val="28"/>
          <w:szCs w:val="28"/>
        </w:rPr>
        <w:t>第十四条　指定媒体应当加强安全防护，确保发布的政府采购信息不被篡改、不遗漏，不得擅自删除或者修改信息内容。</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第十五条　指定媒体应当向发布主体免费提供信息发布服务，不得向市场主体和社会公众收取信息查阅费用。</w:t>
      </w:r>
    </w:p>
    <w:p>
      <w:pPr>
        <w:ind w:firstLine="560" w:firstLineChars="200"/>
        <w:rPr>
          <w:rFonts w:hint="eastAsia" w:ascii="楷体_GB2312" w:eastAsia="楷体_GB2312"/>
          <w:bCs/>
          <w:sz w:val="28"/>
          <w:szCs w:val="28"/>
        </w:rPr>
      </w:pPr>
      <w:r>
        <w:rPr>
          <w:rFonts w:hint="eastAsia" w:ascii="楷体_GB2312" w:eastAsia="楷体_GB2312"/>
          <w:bCs/>
          <w:sz w:val="28"/>
          <w:szCs w:val="28"/>
        </w:rPr>
        <w:t>第十六条　采购人或者其委托的采购代理机构未依法在指定媒体上发布政府采购项目信息的，依照政府采购法实施条例第六十八条追究法律责任。</w:t>
      </w:r>
    </w:p>
    <w:p>
      <w:pPr>
        <w:ind w:firstLine="560" w:firstLineChars="200"/>
        <w:rPr>
          <w:rFonts w:hint="eastAsia" w:ascii="楷体_GB2312" w:eastAsia="楷体_GB2312"/>
          <w:bCs/>
          <w:sz w:val="28"/>
          <w:szCs w:val="28"/>
        </w:rPr>
      </w:pPr>
      <w:r>
        <w:rPr>
          <w:rFonts w:hint="eastAsia" w:ascii="楷体_GB2312" w:eastAsia="楷体_GB2312"/>
          <w:bCs/>
          <w:sz w:val="28"/>
          <w:szCs w:val="28"/>
        </w:rPr>
        <w:t>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第十七条  指定媒体违反本办法规定的，由实施指定行为的省级以上财政部门依法责令限期改正，对直接负责的主管人员和其他直接责任人员，建议其行政主管部门或者有关机关依法依规处理，并予通报。</w:t>
      </w:r>
    </w:p>
    <w:p>
      <w:pPr>
        <w:ind w:firstLine="560" w:firstLineChars="200"/>
        <w:rPr>
          <w:rFonts w:hint="eastAsia" w:ascii="楷体_GB2312" w:eastAsia="楷体_GB2312"/>
          <w:bCs/>
          <w:sz w:val="28"/>
          <w:szCs w:val="28"/>
        </w:rPr>
      </w:pPr>
      <w:r>
        <w:rPr>
          <w:rFonts w:hint="eastAsia" w:ascii="楷体_GB2312" w:eastAsia="楷体_GB2312"/>
          <w:bCs/>
          <w:sz w:val="28"/>
          <w:szCs w:val="28"/>
        </w:rPr>
        <w:t>第十八条　财政部门及其工作人员在政府采购信息发布活动中存在懒政怠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第十九条　涉密政府采购项目信息发布，依照国家有关规定执行。</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第二十条　省级财政部门可以根据本办法制定具体实施办法。</w:t>
      </w:r>
    </w:p>
    <w:p>
      <w:pPr>
        <w:ind w:firstLine="560" w:firstLineChars="200"/>
        <w:rPr>
          <w:rFonts w:hint="eastAsia" w:ascii="楷体_GB2312" w:eastAsia="楷体_GB2312"/>
          <w:bCs/>
          <w:sz w:val="28"/>
          <w:szCs w:val="28"/>
        </w:rPr>
      </w:pPr>
      <w:r>
        <w:rPr>
          <w:rFonts w:hint="eastAsia" w:ascii="楷体_GB2312" w:eastAsia="楷体_GB2312"/>
          <w:bCs/>
          <w:sz w:val="28"/>
          <w:szCs w:val="28"/>
        </w:rPr>
        <w:t>第二十一条　本办法自2020年3月1日起施行。财政部2004年9月11日颁布实施的《政府采购信息公告管理办法》（财政部令第19号）同时废止。</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2D"/>
    <w:rsid w:val="0095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2022-02-07T08:18:00Z</dcterms:created>
  <dc:creator>blessedness</dc:creator>
  <cp:lastModifiedBy>blessedness</cp:lastModifiedBy>
  <dcterms:modified xsi:type="dcterms:W3CDTF">2022-02-07T08:19:08Z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EEDB4A63300E48718122620F823FA75C</vt:lpwstr>
  </property>
</Properties>
</file>